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信阳市浉河区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医疗保障局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行政处罚决定书</w:t>
      </w:r>
    </w:p>
    <w:p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信浉医保医疗罚〔202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* * * * * 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主体资格证照名称：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医疗机构机构执业许可证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（机构代码）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* * * * * 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住所（住址）：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* * * * * 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* * 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* * 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身份证（其他有效证件）号码：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* * *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13937676870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信阳市浉河区东双河镇街道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>2021年4月27日，信阳市浉河区医疗保障局接信阳市审计局审计报告（信审报〔2021〕34号）“三、审计发现的主要问题：4.骗取套取医保基金方面显示信阳市 * * * * * *涉嫌通过将不可报销药品、耗材、诊疗项目等串换为可报销的方式，套取医疗保险统筹基金1602.5元。违反了国家医保局办公室、财政部办公厅《关于印发〈欺诈骗取医疗保障基金行为举报奖励暂行办法〉的通知》（医保办发〔2018〕22号）第四条关于“本办法所称的欺诈骗取医疗保障基金行为主要包括：（一）涉及定点医疗机构及其工作人员的欺诈骗保行为。7.串换药品、耗材、物品、诊疗项目等骗取医疗保障基金支出的......”的规定。根据《中华人民共和国社会保险法》第八十七条、第八十八条的规定，责成浉河区人民政府督促区医保局按相关规定作出处罚，并追回多支付的医保基金。”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调查经过：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>经现场调查核实及佐证材料证明，信阳市 * * * * * *涉及相关审计数据发生串换项目的行为，现场无法提供佐证材料证明编码与收费一致性，过度支出医疗保障基金1602.5元的事实成立。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上述事实，主要有以下证据证明：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现场检查笔录》、《询问调查笔录》及询问调查执法记录仪影像资料、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信阳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市审计局审计报告》（信审报〔2021〕34号）、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审计报告涉及相关串换项目数据汇总信息、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《医疗机构执业许可证》复印件、法定代表人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* * *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身份证复印件、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法人授权委托书、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现场检查照片打印件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。</w:t>
      </w:r>
    </w:p>
    <w:p>
      <w:pPr>
        <w:spacing w:line="520" w:lineRule="exact"/>
        <w:ind w:firstLine="562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行政处罚告知、听证告知送达及听证权利：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2021年7月2日10时05分，区医保局执法人员在区医保局基金监督管理股办公室向信阳市 * * * * * *副院长* * *当面送达行政处罚事先告知书及行政处罚听证告知书，并现场告知其听证权利，* * *签字接收；信阳市 * * * * * *收到本告知书后三日内未主动向我局提出听证申请，逾期视为放弃听证权利。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你（单位）的上述行为已违反《医疗保障基金使用监督管理条例》第三十八条：“定点医药机构有下列情形之一的，由医疗保障行政部门责令改正，并可以约谈有关负责人；造成医疗保障基金损失的，责令退回，处造成损失金额1倍以上2倍以下的罚款；拒不改正或者造成严重后果的，责令定点医药机构暂停相关责任部门6个月以上1年以下涉及医疗保障基金使用的医药服务；违反其他法律、行政法规的，由有关主管部门依法处理：（四）串换药品、医用耗材、诊疗项目和服务设施；……”的规定。</w:t>
      </w:r>
    </w:p>
    <w:p>
      <w:pPr>
        <w:spacing w:line="52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依据《中华人民共和国行政处罚法》第二十三条“行政机关实施行政处罚时，应当责令当事人改正或者限期改正违法行为。”的规定，现责令你（单位）停止违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法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行为，立即改正。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依据《医疗保障基金使用监督管理条例》第三十八条：“定点医药机构有下列情形之一的，由医疗保障行政部门责令改正，并可以约谈有关负责人；造成医疗保障基金损失的，责令退回，处造成损失金额1倍以上2倍以下的罚款；…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本局决定对你（单位）给予以下行政处罚：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处以违法金额一倍罚款1602.5元（壹仟陆佰零贰元伍角）。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你（单位）应当自收到本决定书之日起15日内将罚款金额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1602.5元（壹仟陆佰零贰元伍角）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</w:rPr>
        <w:t>缴至中国邮政储蓄银行信阳市东方红支行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【户名：信阳市浉河区财政局，账号：941004010010646666】。到期不缴纳罚款的，根据《中华人民共和国行政处罚法》第五十一条第（一）项的规定，每日按罚款数额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的3%加处罚款。</w:t>
      </w:r>
    </w:p>
    <w:p>
      <w:pPr>
        <w:keepNext w:val="0"/>
        <w:keepLines w:val="0"/>
        <w:pageBreakBefore w:val="0"/>
        <w:widowControl w:val="0"/>
        <w:tabs>
          <w:tab w:val="left" w:pos="693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你（单位）如不服本决定，可以自收到本决定书之日起六十日内向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  <w:lang w:val="en-US" w:eastAsia="zh-CN"/>
        </w:rPr>
        <w:t>浉河区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人民政府或者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  <w:lang w:val="en-US" w:eastAsia="zh-CN"/>
        </w:rPr>
        <w:t>信阳市医疗保障局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申请行政复议，也可以自收到本决定书之日起六个月内依法直接向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 w:color="auto"/>
          <w:lang w:val="en-US" w:eastAsia="zh-CN"/>
        </w:rPr>
        <w:t>浉河区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人民法院提起行政诉讼。逾期不申请行政复议，也不提起行政诉讼，又不履行本处罚决定的，我局将依法申请人民法院强制执行。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信阳市浉河区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医疗保障局</w:t>
      </w:r>
    </w:p>
    <w:p>
      <w:pPr>
        <w:spacing w:line="500" w:lineRule="exact"/>
        <w:ind w:right="64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公 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spacing w:line="500" w:lineRule="exact"/>
        <w:ind w:right="640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2021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7月9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cs="宋体"/>
          <w:szCs w:val="21"/>
        </w:rPr>
        <w:drawing>
          <wp:inline distT="0" distB="0" distL="114300" distR="114300">
            <wp:extent cx="5571490" cy="20955"/>
            <wp:effectExtent l="0" t="0" r="3810" b="4445"/>
            <wp:docPr id="12" name="图片 16" descr="说明: D:\Users\11\AppData\Local\Temp\ksohtml\wps4AC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说明: D:\Users\11\AppData\Local\Temp\ksohtml\wps4ACD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本文书一式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eastAsia="zh-CN"/>
        </w:rPr>
        <w:t>，一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份送达，一份归档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6A14"/>
    <w:rsid w:val="01597931"/>
    <w:rsid w:val="01F701B5"/>
    <w:rsid w:val="08021038"/>
    <w:rsid w:val="0CEF46A6"/>
    <w:rsid w:val="0E174215"/>
    <w:rsid w:val="19EE073E"/>
    <w:rsid w:val="230A0D3D"/>
    <w:rsid w:val="27C86A14"/>
    <w:rsid w:val="281F1640"/>
    <w:rsid w:val="2E606108"/>
    <w:rsid w:val="2FC30AF9"/>
    <w:rsid w:val="398E245B"/>
    <w:rsid w:val="3B44509F"/>
    <w:rsid w:val="44AA2FD8"/>
    <w:rsid w:val="47300432"/>
    <w:rsid w:val="474D693E"/>
    <w:rsid w:val="4B671D85"/>
    <w:rsid w:val="4DA85088"/>
    <w:rsid w:val="4F38424C"/>
    <w:rsid w:val="51D34313"/>
    <w:rsid w:val="5DFC7057"/>
    <w:rsid w:val="61934956"/>
    <w:rsid w:val="63587F9E"/>
    <w:rsid w:val="6B1D5108"/>
    <w:rsid w:val="6D484E11"/>
    <w:rsid w:val="6DF2636C"/>
    <w:rsid w:val="6EDB1647"/>
    <w:rsid w:val="6FC25AB1"/>
    <w:rsid w:val="7572757C"/>
    <w:rsid w:val="759F673A"/>
    <w:rsid w:val="7E9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2020-07-06T02:30:00Z</dcterms:created>
  <dc:creator>似墨非玉</dc:creator>
  <cp:lastModifiedBy>荟昕</cp:lastModifiedBy>
  <cp:lastPrinted>2020-08-18T09:45:00Z</cp:lastPrinted>
  <dcterms:modified xsi:type="dcterms:W3CDTF">2021-11-12T08:34:23Z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1D6F203892AB4236B97C26CC047D09A5</vt:lpwstr>
  </property>
</Properties>
</file>