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sz w:val="44"/>
          <w:szCs w:val="44"/>
        </w:rPr>
      </w:pPr>
      <w:r>
        <w:rPr>
          <w:rFonts w:hint="eastAsia" w:ascii="宋体" w:hAnsi="宋体" w:eastAsia="宋体" w:cs="宋体"/>
          <w:b/>
          <w:sz w:val="44"/>
          <w:szCs w:val="44"/>
        </w:rPr>
        <w:t>浉河区</w:t>
      </w:r>
      <w:r>
        <w:rPr>
          <w:rFonts w:hint="eastAsia" w:ascii="宋体" w:hAnsi="宋体" w:eastAsia="宋体" w:cs="宋体"/>
          <w:b/>
          <w:sz w:val="44"/>
          <w:szCs w:val="44"/>
          <w:lang w:eastAsia="zh-CN"/>
        </w:rPr>
        <w:t>政协</w:t>
      </w:r>
      <w:r>
        <w:rPr>
          <w:rFonts w:hint="eastAsia" w:ascii="宋体" w:hAnsi="宋体" w:eastAsia="宋体" w:cs="宋体"/>
          <w:b/>
          <w:sz w:val="44"/>
          <w:szCs w:val="44"/>
        </w:rPr>
        <w:t>20</w:t>
      </w:r>
      <w:r>
        <w:rPr>
          <w:rFonts w:hint="eastAsia" w:ascii="宋体" w:hAnsi="宋体" w:eastAsia="宋体" w:cs="宋体"/>
          <w:b/>
          <w:sz w:val="44"/>
          <w:szCs w:val="44"/>
          <w:lang w:val="en-US" w:eastAsia="zh-CN"/>
        </w:rPr>
        <w:t>21</w:t>
      </w:r>
      <w:r>
        <w:rPr>
          <w:rFonts w:hint="eastAsia" w:ascii="宋体" w:hAnsi="宋体" w:eastAsia="宋体" w:cs="宋体"/>
          <w:b/>
          <w:sz w:val="44"/>
          <w:szCs w:val="44"/>
        </w:rPr>
        <w:t>年度部门预算公开</w:t>
      </w:r>
    </w:p>
    <w:p>
      <w:pPr>
        <w:widowControl/>
        <w:shd w:val="clear" w:color="auto" w:fill="FFFFFF"/>
        <w:jc w:val="center"/>
        <w:rPr>
          <w:rFonts w:hint="eastAsia" w:ascii="楷体" w:hAnsi="楷体" w:eastAsia="楷体" w:cs="Arial"/>
          <w:b/>
          <w:bCs/>
          <w:color w:val="666666"/>
          <w:kern w:val="0"/>
          <w:sz w:val="36"/>
          <w:szCs w:val="36"/>
        </w:rPr>
      </w:pPr>
    </w:p>
    <w:p>
      <w:pPr>
        <w:widowControl/>
        <w:shd w:val="clear" w:color="auto" w:fill="FFFFFF"/>
        <w:jc w:val="center"/>
        <w:rPr>
          <w:rFonts w:ascii="Arial" w:hAnsi="Arial" w:eastAsia="宋体" w:cs="Arial"/>
          <w:color w:val="666666"/>
          <w:kern w:val="0"/>
          <w:szCs w:val="21"/>
        </w:rPr>
      </w:pPr>
      <w:r>
        <w:rPr>
          <w:rFonts w:hint="eastAsia" w:ascii="楷体" w:hAnsi="楷体" w:eastAsia="楷体" w:cs="Arial"/>
          <w:b/>
          <w:bCs/>
          <w:color w:val="666666"/>
          <w:kern w:val="0"/>
          <w:sz w:val="36"/>
          <w:szCs w:val="36"/>
        </w:rPr>
        <w:t>目</w:t>
      </w:r>
      <w:r>
        <w:rPr>
          <w:rFonts w:ascii="Calibri" w:hAnsi="Calibri" w:eastAsia="楷体" w:cs="Calibri"/>
          <w:b/>
          <w:bCs/>
          <w:color w:val="666666"/>
          <w:kern w:val="0"/>
          <w:sz w:val="36"/>
          <w:szCs w:val="36"/>
        </w:rPr>
        <w:t> </w:t>
      </w:r>
      <w:r>
        <w:rPr>
          <w:rFonts w:hint="eastAsia" w:ascii="楷体" w:hAnsi="楷体" w:eastAsia="楷体" w:cs="Arial"/>
          <w:b/>
          <w:bCs/>
          <w:color w:val="666666"/>
          <w:kern w:val="0"/>
          <w:sz w:val="36"/>
          <w:szCs w:val="36"/>
        </w:rPr>
        <w:t>录</w:t>
      </w:r>
    </w:p>
    <w:p>
      <w:pPr>
        <w:jc w:val="both"/>
        <w:rPr>
          <w:rFonts w:hint="eastAsia" w:ascii="宋体" w:hAnsi="宋体" w:eastAsia="宋体" w:cs="宋体"/>
          <w:b/>
          <w:sz w:val="44"/>
          <w:szCs w:val="44"/>
        </w:rPr>
      </w:pPr>
    </w:p>
    <w:p>
      <w:pPr>
        <w:jc w:val="left"/>
        <w:rPr>
          <w:rFonts w:ascii="仿宋" w:hAnsi="仿宋" w:eastAsia="仿宋" w:cs="黑体"/>
          <w:sz w:val="32"/>
          <w:szCs w:val="32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  <w:r>
        <w:rPr>
          <w:rFonts w:hint="eastAsia" w:ascii="楷体" w:hAnsi="楷体" w:eastAsia="楷体" w:cs="Arial"/>
          <w:color w:val="666666"/>
          <w:kern w:val="0"/>
          <w:sz w:val="27"/>
          <w:szCs w:val="27"/>
          <w:shd w:val="clear" w:color="auto" w:fill="FFFFFF"/>
        </w:rPr>
        <w:t>第一部分</w:t>
      </w:r>
      <w:r>
        <w:rPr>
          <w:rFonts w:hint="eastAsia" w:eastAsia="楷体" w:cs="Calibri"/>
          <w:color w:val="666666"/>
          <w:kern w:val="0"/>
          <w:sz w:val="27"/>
          <w:szCs w:val="27"/>
          <w:shd w:val="clear" w:color="auto" w:fill="FFFFFF"/>
          <w:lang w:eastAsia="zh-CN"/>
        </w:rPr>
        <w:t>浉河区政协</w:t>
      </w:r>
      <w:r>
        <w:rPr>
          <w:rFonts w:hint="eastAsia" w:ascii="楷体" w:hAnsi="楷体" w:eastAsia="楷体" w:cs="Arial"/>
          <w:color w:val="666666"/>
          <w:kern w:val="0"/>
          <w:sz w:val="27"/>
          <w:szCs w:val="27"/>
          <w:shd w:val="clear" w:color="auto" w:fill="FFFFFF"/>
        </w:rPr>
        <w:t>概况</w:t>
      </w:r>
      <w:r>
        <w:rPr>
          <w:rFonts w:ascii="Calibri" w:hAnsi="Calibri" w:eastAsia="楷体" w:cs="Calibri"/>
          <w:color w:val="666666"/>
          <w:kern w:val="0"/>
          <w:sz w:val="27"/>
          <w:szCs w:val="27"/>
          <w:shd w:val="clear" w:color="auto" w:fill="FFFFFF"/>
        </w:rPr>
        <w:t> </w:t>
      </w:r>
      <w:r>
        <w:rPr>
          <w:rFonts w:hint="eastAsia" w:ascii="楷体" w:hAnsi="楷体" w:eastAsia="楷体" w:cs="Arial"/>
          <w:color w:val="666666"/>
          <w:kern w:val="0"/>
          <w:sz w:val="27"/>
          <w:szCs w:val="27"/>
          <w:shd w:val="clear" w:color="auto" w:fill="FFFFFF"/>
        </w:rPr>
        <w:br w:type="textWrapping"/>
      </w:r>
      <w:r>
        <w:rPr>
          <w:rFonts w:hint="eastAsia" w:ascii="楷体" w:hAnsi="楷体" w:eastAsia="楷体" w:cs="Arial"/>
          <w:color w:val="666666"/>
          <w:kern w:val="0"/>
          <w:sz w:val="27"/>
          <w:szCs w:val="27"/>
          <w:shd w:val="clear" w:color="auto" w:fill="FFFFFF"/>
        </w:rPr>
        <w:t>一、主要职能</w:t>
      </w:r>
      <w:r>
        <w:rPr>
          <w:rFonts w:hint="eastAsia" w:ascii="楷体" w:hAnsi="楷体" w:eastAsia="楷体" w:cs="Arial"/>
          <w:color w:val="666666"/>
          <w:kern w:val="0"/>
          <w:sz w:val="27"/>
          <w:szCs w:val="27"/>
          <w:shd w:val="clear" w:color="auto" w:fill="FFFFFF"/>
        </w:rPr>
        <w:br w:type="textWrapping"/>
      </w:r>
      <w:r>
        <w:rPr>
          <w:rFonts w:hint="eastAsia" w:ascii="楷体" w:hAnsi="楷体" w:eastAsia="楷体" w:cs="Arial"/>
          <w:color w:val="666666"/>
          <w:kern w:val="0"/>
          <w:sz w:val="27"/>
          <w:szCs w:val="27"/>
          <w:shd w:val="clear" w:color="auto" w:fill="FFFFFF"/>
        </w:rPr>
        <w:t>二、机构设置</w:t>
      </w:r>
      <w:r>
        <w:rPr>
          <w:rFonts w:hint="eastAsia" w:ascii="楷体" w:hAnsi="楷体" w:eastAsia="楷体" w:cs="Arial"/>
          <w:color w:val="666666"/>
          <w:kern w:val="0"/>
          <w:sz w:val="27"/>
          <w:szCs w:val="27"/>
          <w:shd w:val="clear" w:color="auto" w:fill="FFFFFF"/>
        </w:rPr>
        <w:br w:type="textWrapping"/>
      </w:r>
      <w:r>
        <w:rPr>
          <w:rFonts w:hint="eastAsia" w:ascii="楷体" w:hAnsi="楷体" w:eastAsia="楷体" w:cs="Arial"/>
          <w:color w:val="666666"/>
          <w:kern w:val="0"/>
          <w:sz w:val="27"/>
          <w:szCs w:val="27"/>
          <w:shd w:val="clear" w:color="auto" w:fill="FFFFFF"/>
        </w:rPr>
        <w:t>三、部门预算单位构成</w:t>
      </w:r>
      <w:r>
        <w:rPr>
          <w:rFonts w:hint="eastAsia" w:ascii="楷体" w:hAnsi="楷体" w:eastAsia="楷体" w:cs="Arial"/>
          <w:color w:val="666666"/>
          <w:kern w:val="0"/>
          <w:sz w:val="27"/>
          <w:szCs w:val="27"/>
          <w:shd w:val="clear" w:color="auto" w:fill="FFFFFF"/>
        </w:rPr>
        <w:br w:type="textWrapping"/>
      </w:r>
      <w:r>
        <w:rPr>
          <w:rFonts w:hint="eastAsia" w:ascii="楷体" w:hAnsi="楷体" w:eastAsia="楷体" w:cs="Arial"/>
          <w:color w:val="666666"/>
          <w:kern w:val="0"/>
          <w:sz w:val="27"/>
          <w:szCs w:val="27"/>
          <w:shd w:val="clear" w:color="auto" w:fill="FFFFFF"/>
        </w:rPr>
        <w:t>第二部分</w:t>
      </w:r>
      <w:r>
        <w:rPr>
          <w:rFonts w:ascii="Calibri" w:hAnsi="Calibri" w:eastAsia="楷体" w:cs="Calibri"/>
          <w:color w:val="666666"/>
          <w:kern w:val="0"/>
          <w:sz w:val="27"/>
          <w:szCs w:val="27"/>
          <w:shd w:val="clear" w:color="auto" w:fill="FFFFFF"/>
        </w:rPr>
        <w:t> </w:t>
      </w:r>
      <w:r>
        <w:rPr>
          <w:rFonts w:hint="eastAsia" w:ascii="楷体" w:hAnsi="楷体" w:eastAsia="楷体" w:cs="Arial"/>
          <w:color w:val="666666"/>
          <w:kern w:val="0"/>
          <w:sz w:val="27"/>
          <w:szCs w:val="27"/>
          <w:shd w:val="clear" w:color="auto" w:fill="FFFFFF"/>
          <w:lang w:eastAsia="zh-CN"/>
        </w:rPr>
        <w:t>浉河区政协</w:t>
      </w:r>
      <w:r>
        <w:rPr>
          <w:rFonts w:ascii="Calibri" w:hAnsi="Calibri" w:eastAsia="楷体" w:cs="Calibri"/>
          <w:color w:val="666666"/>
          <w:kern w:val="0"/>
          <w:sz w:val="27"/>
          <w:szCs w:val="27"/>
          <w:shd w:val="clear" w:color="auto" w:fill="FFFFFF"/>
        </w:rPr>
        <w:t> </w:t>
      </w:r>
      <w:r>
        <w:rPr>
          <w:rFonts w:hint="eastAsia" w:ascii="楷体" w:hAnsi="楷体" w:eastAsia="楷体" w:cs="Arial"/>
          <w:color w:val="666666"/>
          <w:kern w:val="0"/>
          <w:sz w:val="27"/>
          <w:szCs w:val="27"/>
          <w:shd w:val="clear" w:color="auto" w:fill="FFFFFF"/>
        </w:rPr>
        <w:t>2021年度部门预算情况说明</w:t>
      </w:r>
      <w:r>
        <w:rPr>
          <w:rFonts w:ascii="Calibri" w:hAnsi="Calibri" w:eastAsia="楷体" w:cs="Calibri"/>
          <w:color w:val="666666"/>
          <w:kern w:val="0"/>
          <w:sz w:val="27"/>
          <w:szCs w:val="27"/>
          <w:shd w:val="clear" w:color="auto" w:fill="FFFFFF"/>
        </w:rPr>
        <w:t> </w:t>
      </w:r>
      <w:r>
        <w:rPr>
          <w:rFonts w:hint="eastAsia" w:ascii="楷体" w:hAnsi="楷体" w:eastAsia="楷体" w:cs="Arial"/>
          <w:color w:val="666666"/>
          <w:kern w:val="0"/>
          <w:sz w:val="27"/>
          <w:szCs w:val="27"/>
          <w:shd w:val="clear" w:color="auto" w:fill="FFFFFF"/>
        </w:rPr>
        <w:br w:type="textWrapping"/>
      </w:r>
      <w:r>
        <w:rPr>
          <w:rFonts w:hint="eastAsia" w:ascii="楷体" w:hAnsi="楷体" w:eastAsia="楷体" w:cs="Arial"/>
          <w:color w:val="666666"/>
          <w:kern w:val="0"/>
          <w:sz w:val="27"/>
          <w:szCs w:val="27"/>
          <w:shd w:val="clear" w:color="auto" w:fill="FFFFFF"/>
        </w:rPr>
        <w:t>第三部分</w:t>
      </w:r>
      <w:r>
        <w:rPr>
          <w:rFonts w:ascii="Calibri" w:hAnsi="Calibri" w:eastAsia="楷体" w:cs="Calibri"/>
          <w:color w:val="666666"/>
          <w:kern w:val="0"/>
          <w:sz w:val="27"/>
          <w:szCs w:val="27"/>
          <w:shd w:val="clear" w:color="auto" w:fill="FFFFFF"/>
        </w:rPr>
        <w:t> </w:t>
      </w:r>
      <w:r>
        <w:rPr>
          <w:rFonts w:hint="eastAsia" w:ascii="楷体" w:hAnsi="楷体" w:eastAsia="楷体" w:cs="Arial"/>
          <w:color w:val="666666"/>
          <w:kern w:val="0"/>
          <w:sz w:val="27"/>
          <w:szCs w:val="27"/>
          <w:shd w:val="clear" w:color="auto" w:fill="FFFFFF"/>
        </w:rPr>
        <w:t>名词解释</w:t>
      </w:r>
      <w:r>
        <w:rPr>
          <w:rFonts w:hint="eastAsia" w:ascii="楷体" w:hAnsi="楷体" w:eastAsia="楷体" w:cs="Arial"/>
          <w:color w:val="666666"/>
          <w:kern w:val="0"/>
          <w:sz w:val="27"/>
          <w:szCs w:val="27"/>
          <w:shd w:val="clear" w:color="auto" w:fill="FFFFFF"/>
        </w:rPr>
        <w:br w:type="textWrapping"/>
      </w:r>
      <w:r>
        <w:rPr>
          <w:rFonts w:hint="eastAsia" w:ascii="楷体" w:hAnsi="楷体" w:eastAsia="楷体" w:cs="Arial"/>
          <w:color w:val="666666"/>
          <w:kern w:val="0"/>
          <w:sz w:val="27"/>
          <w:szCs w:val="27"/>
          <w:shd w:val="clear" w:color="auto" w:fill="FFFFFF"/>
        </w:rPr>
        <w:t>附件：</w:t>
      </w:r>
      <w:r>
        <w:rPr>
          <w:rFonts w:ascii="Calibri" w:hAnsi="Calibri" w:eastAsia="楷体" w:cs="Calibri"/>
          <w:color w:val="666666"/>
          <w:kern w:val="0"/>
          <w:sz w:val="27"/>
          <w:szCs w:val="27"/>
          <w:shd w:val="clear" w:color="auto" w:fill="FFFFFF"/>
        </w:rPr>
        <w:t> </w:t>
      </w:r>
      <w:r>
        <w:rPr>
          <w:rFonts w:hint="eastAsia" w:ascii="楷体" w:hAnsi="楷体" w:eastAsia="楷体" w:cs="Arial"/>
          <w:color w:val="666666"/>
          <w:kern w:val="0"/>
          <w:sz w:val="27"/>
          <w:szCs w:val="27"/>
          <w:shd w:val="clear" w:color="auto" w:fill="FFFFFF"/>
          <w:lang w:eastAsia="zh-CN"/>
        </w:rPr>
        <w:t>浉河区政协</w:t>
      </w:r>
      <w:r>
        <w:rPr>
          <w:rFonts w:hint="eastAsia" w:ascii="楷体" w:hAnsi="楷体" w:eastAsia="楷体" w:cs="Arial"/>
          <w:color w:val="666666"/>
          <w:kern w:val="0"/>
          <w:sz w:val="27"/>
          <w:szCs w:val="27"/>
          <w:shd w:val="clear" w:color="auto" w:fill="FFFFFF"/>
        </w:rPr>
        <w:t>2021年度部门预算表</w:t>
      </w:r>
    </w:p>
    <w:p>
      <w:pPr>
        <w:jc w:val="center"/>
        <w:outlineLvl w:val="0"/>
        <w:rPr>
          <w:rFonts w:ascii="仿宋" w:hAnsi="仿宋" w:eastAsia="仿宋" w:cs="隶书"/>
          <w:sz w:val="48"/>
          <w:szCs w:val="48"/>
        </w:rPr>
      </w:pPr>
      <w:r>
        <w:rPr>
          <w:rFonts w:hint="eastAsia" w:ascii="宋体" w:hAnsi="宋体" w:eastAsia="宋体" w:cs="宋体"/>
          <w:b/>
          <w:bCs/>
          <w:color w:val="666666"/>
          <w:kern w:val="0"/>
          <w:sz w:val="44"/>
          <w:szCs w:val="44"/>
        </w:rPr>
        <w:t>第一部分</w:t>
      </w:r>
      <w:r>
        <w:rPr>
          <w:rFonts w:hint="eastAsia" w:ascii="宋体" w:hAnsi="宋体" w:eastAsia="宋体" w:cs="宋体"/>
          <w:b/>
          <w:bCs/>
          <w:color w:val="666666"/>
          <w:kern w:val="0"/>
          <w:sz w:val="44"/>
          <w:szCs w:val="44"/>
        </w:rPr>
        <w:br w:type="textWrapping"/>
      </w:r>
      <w:r>
        <w:rPr>
          <w:rFonts w:hint="eastAsia" w:ascii="宋体" w:hAnsi="宋体" w:eastAsia="宋体" w:cs="宋体"/>
          <w:b/>
          <w:bCs/>
          <w:color w:val="666666"/>
          <w:kern w:val="0"/>
          <w:sz w:val="44"/>
          <w:szCs w:val="44"/>
          <w:lang w:eastAsia="zh-CN"/>
        </w:rPr>
        <w:t>浉河区政协</w:t>
      </w:r>
      <w:r>
        <w:rPr>
          <w:rFonts w:hint="eastAsia" w:ascii="宋体" w:hAnsi="宋体" w:eastAsia="宋体" w:cs="宋体"/>
          <w:b/>
          <w:bCs/>
          <w:color w:val="666666"/>
          <w:kern w:val="0"/>
          <w:sz w:val="44"/>
          <w:szCs w:val="44"/>
        </w:rPr>
        <w:t>概况</w:t>
      </w:r>
      <w:r>
        <w:rPr>
          <w:rFonts w:hint="eastAsia" w:ascii="宋体" w:hAnsi="宋体" w:eastAsia="宋体" w:cs="宋体"/>
          <w:color w:val="666666"/>
          <w:kern w:val="0"/>
          <w:sz w:val="44"/>
          <w:szCs w:val="44"/>
        </w:rPr>
        <w:br w:type="textWrapping"/>
      </w:r>
    </w:p>
    <w:p>
      <w:pPr>
        <w:pStyle w:val="13"/>
        <w:numPr>
          <w:numId w:val="0"/>
        </w:numPr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  <w:lang w:eastAsia="zh-CN"/>
        </w:rPr>
        <w:t>一、</w:t>
      </w:r>
      <w:r>
        <w:rPr>
          <w:rFonts w:hint="eastAsia" w:ascii="仿宋" w:hAnsi="仿宋" w:eastAsia="仿宋"/>
          <w:b/>
          <w:sz w:val="32"/>
          <w:szCs w:val="32"/>
        </w:rPr>
        <w:t>部门基本情况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wordWrap/>
        <w:topLinePunct w:val="0"/>
        <w:bidi w:val="0"/>
        <w:spacing w:line="600" w:lineRule="exact"/>
        <w:ind w:left="0" w:leftChars="0" w:firstLine="643" w:firstLineChars="200"/>
        <w:textAlignment w:val="auto"/>
        <w:rPr>
          <w:rFonts w:hint="eastAsia" w:ascii="楷体_GB2312" w:hAnsi="楷体_GB2312" w:eastAsia="楷体_GB2312" w:cs="楷体_GB2312"/>
          <w:b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sz w:val="32"/>
          <w:szCs w:val="32"/>
          <w:lang w:eastAsia="zh-CN"/>
        </w:rPr>
        <w:t>（一）</w:t>
      </w:r>
      <w:r>
        <w:rPr>
          <w:rFonts w:hint="eastAsia" w:ascii="楷体_GB2312" w:hAnsi="楷体_GB2312" w:eastAsia="楷体_GB2312" w:cs="楷体_GB2312"/>
          <w:b/>
          <w:sz w:val="32"/>
          <w:szCs w:val="32"/>
        </w:rPr>
        <w:t>主要职能</w:t>
      </w:r>
    </w:p>
    <w:p>
      <w:pPr>
        <w:keepNext w:val="0"/>
        <w:keepLines w:val="0"/>
        <w:pageBreakBefore w:val="0"/>
        <w:widowControl w:val="0"/>
        <w:wordWrap/>
        <w:topLinePunct w:val="0"/>
        <w:bidi w:val="0"/>
        <w:spacing w:line="600" w:lineRule="exact"/>
        <w:ind w:left="0" w:leftChars="0" w:right="-199" w:rightChars="-95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  <w:lang w:eastAsia="zh-CN"/>
        </w:rPr>
        <w:t>浉河区政协</w:t>
      </w:r>
      <w:r>
        <w:rPr>
          <w:rFonts w:hint="eastAsia" w:ascii="仿宋_GB2312" w:eastAsia="仿宋_GB2312"/>
          <w:sz w:val="32"/>
          <w:szCs w:val="32"/>
        </w:rPr>
        <w:t>机关内设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sz w:val="32"/>
          <w:szCs w:val="32"/>
        </w:rPr>
        <w:t xml:space="preserve">个职能科室和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个二级归口预算单位。主要职责是：牢牢把握团结和民主</w:t>
      </w:r>
      <w:r>
        <w:rPr>
          <w:rFonts w:hint="eastAsia" w:ascii="仿宋_GB2312" w:eastAsia="仿宋_GB2312"/>
          <w:sz w:val="32"/>
          <w:szCs w:val="32"/>
          <w:lang w:eastAsia="zh-CN"/>
        </w:rPr>
        <w:t>两大</w:t>
      </w:r>
      <w:r>
        <w:rPr>
          <w:rFonts w:hint="eastAsia" w:ascii="仿宋_GB2312" w:eastAsia="仿宋_GB2312"/>
          <w:sz w:val="32"/>
          <w:szCs w:val="32"/>
        </w:rPr>
        <w:t>主题，紧紧围绕区委、区政府工作</w:t>
      </w:r>
      <w:r>
        <w:rPr>
          <w:rFonts w:hint="eastAsia" w:ascii="仿宋_GB2312" w:eastAsia="仿宋_GB2312"/>
          <w:sz w:val="32"/>
          <w:szCs w:val="32"/>
          <w:lang w:eastAsia="zh-CN"/>
        </w:rPr>
        <w:t>中心</w:t>
      </w:r>
      <w:r>
        <w:rPr>
          <w:rFonts w:hint="eastAsia" w:ascii="仿宋_GB2312" w:eastAsia="仿宋_GB2312"/>
          <w:sz w:val="32"/>
          <w:szCs w:val="32"/>
        </w:rPr>
        <w:t>，认真履行</w:t>
      </w:r>
      <w:r>
        <w:rPr>
          <w:rFonts w:hint="eastAsia" w:ascii="仿宋_GB2312" w:eastAsia="仿宋_GB2312"/>
          <w:sz w:val="32"/>
          <w:szCs w:val="32"/>
          <w:lang w:eastAsia="zh-CN"/>
        </w:rPr>
        <w:t>“民主</w:t>
      </w:r>
      <w:r>
        <w:rPr>
          <w:rFonts w:hint="eastAsia" w:ascii="仿宋_GB2312" w:eastAsia="仿宋_GB2312"/>
          <w:sz w:val="32"/>
          <w:szCs w:val="32"/>
        </w:rPr>
        <w:t>协商、民主监督、参政议政</w:t>
      </w:r>
      <w:r>
        <w:rPr>
          <w:rFonts w:hint="eastAsia" w:ascii="仿宋_GB2312" w:eastAsia="仿宋_GB2312"/>
          <w:sz w:val="32"/>
          <w:szCs w:val="32"/>
          <w:lang w:eastAsia="zh-CN"/>
        </w:rPr>
        <w:t>、凝聚共识”四大</w:t>
      </w:r>
      <w:r>
        <w:rPr>
          <w:rFonts w:hint="eastAsia" w:ascii="仿宋_GB2312" w:eastAsia="仿宋_GB2312"/>
          <w:sz w:val="32"/>
          <w:szCs w:val="32"/>
        </w:rPr>
        <w:t>职能</w:t>
      </w:r>
      <w:r>
        <w:rPr>
          <w:rFonts w:hint="eastAsia" w:ascii="仿宋_GB2312" w:eastAsia="仿宋_GB2312"/>
          <w:sz w:val="32"/>
          <w:szCs w:val="32"/>
          <w:lang w:eastAsia="zh-CN"/>
        </w:rPr>
        <w:t>，组织政协委员积极开展调研视察活动，积极为我区政治、经济和各项社会事业的发展出谋划策。</w:t>
      </w:r>
    </w:p>
    <w:p>
      <w:pPr>
        <w:keepNext w:val="0"/>
        <w:keepLines w:val="0"/>
        <w:pageBreakBefore w:val="0"/>
        <w:widowControl w:val="0"/>
        <w:wordWrap/>
        <w:topLinePunct w:val="0"/>
        <w:bidi w:val="0"/>
        <w:spacing w:line="600" w:lineRule="exact"/>
        <w:ind w:left="0" w:leftChars="0" w:firstLine="643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（二）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人员构成情况</w:t>
      </w:r>
    </w:p>
    <w:p>
      <w:pPr>
        <w:keepNext w:val="0"/>
        <w:keepLines w:val="0"/>
        <w:pageBreakBefore w:val="0"/>
        <w:widowControl w:val="0"/>
        <w:wordWrap/>
        <w:topLinePunct w:val="0"/>
        <w:bidi w:val="0"/>
        <w:spacing w:line="600" w:lineRule="exact"/>
        <w:ind w:left="0" w:leftChars="0" w:firstLine="64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浉河区政协</w:t>
      </w:r>
      <w:r>
        <w:rPr>
          <w:rFonts w:hint="eastAsia" w:ascii="仿宋_GB2312" w:eastAsia="仿宋_GB2312"/>
          <w:sz w:val="32"/>
          <w:szCs w:val="32"/>
        </w:rPr>
        <w:t>及归口预算管理单位共有编制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56</w:t>
      </w:r>
      <w:r>
        <w:rPr>
          <w:rFonts w:hint="eastAsia" w:ascii="仿宋_GB2312" w:eastAsia="仿宋_GB2312"/>
          <w:sz w:val="32"/>
          <w:szCs w:val="32"/>
        </w:rPr>
        <w:t>人，其中：行政编制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28</w:t>
      </w:r>
      <w:r>
        <w:rPr>
          <w:rFonts w:hint="eastAsia" w:ascii="仿宋_GB2312" w:eastAsia="仿宋_GB2312"/>
          <w:sz w:val="32"/>
          <w:szCs w:val="32"/>
        </w:rPr>
        <w:t xml:space="preserve">人，事业编制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人；在职</w:t>
      </w:r>
      <w:r>
        <w:rPr>
          <w:rFonts w:hint="eastAsia" w:ascii="仿宋_GB2312" w:eastAsia="仿宋_GB2312"/>
          <w:sz w:val="32"/>
          <w:szCs w:val="32"/>
          <w:lang w:eastAsia="zh-CN"/>
        </w:rPr>
        <w:t>人员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31</w:t>
      </w:r>
      <w:r>
        <w:rPr>
          <w:rFonts w:hint="eastAsia" w:ascii="仿宋_GB2312" w:eastAsia="仿宋_GB2312"/>
          <w:sz w:val="32"/>
          <w:szCs w:val="32"/>
        </w:rPr>
        <w:t>人，离退休人员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25</w:t>
      </w:r>
      <w:r>
        <w:rPr>
          <w:rFonts w:hint="eastAsia" w:ascii="仿宋_GB2312" w:eastAsia="仿宋_GB2312"/>
          <w:sz w:val="32"/>
          <w:szCs w:val="32"/>
        </w:rPr>
        <w:t>人。</w:t>
      </w:r>
    </w:p>
    <w:p>
      <w:pPr>
        <w:pStyle w:val="13"/>
        <w:numPr>
          <w:numId w:val="0"/>
        </w:numPr>
        <w:rPr>
          <w:rFonts w:hint="eastAsia"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  <w:lang w:eastAsia="zh-CN"/>
        </w:rPr>
        <w:t>二、</w:t>
      </w:r>
      <w:r>
        <w:rPr>
          <w:rFonts w:hint="eastAsia" w:ascii="仿宋" w:hAnsi="仿宋" w:eastAsia="仿宋"/>
          <w:b/>
          <w:sz w:val="32"/>
          <w:szCs w:val="32"/>
        </w:rPr>
        <w:t>部门预算单位构成</w:t>
      </w:r>
    </w:p>
    <w:p>
      <w:pPr>
        <w:numPr>
          <w:ilvl w:val="0"/>
          <w:numId w:val="0"/>
        </w:numPr>
        <w:spacing w:line="360" w:lineRule="auto"/>
        <w:ind w:firstLine="640" w:firstLineChars="200"/>
        <w:jc w:val="left"/>
        <w:outlineLvl w:val="1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纳入</w:t>
      </w:r>
      <w:r>
        <w:rPr>
          <w:rFonts w:hint="eastAsia" w:ascii="仿宋_GB2312" w:eastAsia="仿宋_GB2312"/>
          <w:sz w:val="32"/>
          <w:szCs w:val="32"/>
          <w:lang w:eastAsia="zh-CN"/>
        </w:rPr>
        <w:t>区政协</w:t>
      </w:r>
      <w:r>
        <w:rPr>
          <w:rFonts w:hint="eastAsia" w:ascii="仿宋_GB2312" w:eastAsia="仿宋_GB2312"/>
          <w:sz w:val="32"/>
          <w:szCs w:val="32"/>
        </w:rPr>
        <w:t>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21</w:t>
      </w:r>
      <w:r>
        <w:rPr>
          <w:rFonts w:hint="eastAsia" w:ascii="仿宋_GB2312" w:eastAsia="仿宋_GB2312"/>
          <w:sz w:val="32"/>
          <w:szCs w:val="32"/>
        </w:rPr>
        <w:t>年度部门预算编制范围的单位包括：</w:t>
      </w:r>
    </w:p>
    <w:p>
      <w:pPr>
        <w:keepNext w:val="0"/>
        <w:keepLines w:val="0"/>
        <w:pageBreakBefore w:val="0"/>
        <w:widowControl w:val="0"/>
        <w:wordWrap/>
        <w:topLinePunct w:val="0"/>
        <w:bidi w:val="0"/>
        <w:spacing w:line="600" w:lineRule="exact"/>
        <w:ind w:left="0" w:leftChars="0" w:firstLine="64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1、</w:t>
      </w:r>
      <w:r>
        <w:rPr>
          <w:rFonts w:hint="eastAsia" w:ascii="仿宋_GB2312" w:eastAsia="仿宋_GB2312"/>
          <w:sz w:val="32"/>
          <w:szCs w:val="32"/>
        </w:rPr>
        <w:t>浉河区</w:t>
      </w:r>
      <w:r>
        <w:rPr>
          <w:rFonts w:hint="eastAsia" w:ascii="仿宋_GB2312" w:eastAsia="仿宋_GB2312"/>
          <w:sz w:val="32"/>
          <w:szCs w:val="32"/>
          <w:lang w:eastAsia="zh-CN"/>
        </w:rPr>
        <w:t>政协</w:t>
      </w:r>
    </w:p>
    <w:p>
      <w:pPr>
        <w:keepNext w:val="0"/>
        <w:keepLines w:val="0"/>
        <w:pageBreakBefore w:val="0"/>
        <w:widowControl w:val="0"/>
        <w:wordWrap/>
        <w:topLinePunct w:val="0"/>
        <w:bidi w:val="0"/>
        <w:spacing w:line="600" w:lineRule="exact"/>
        <w:ind w:left="0" w:leftChars="0" w:firstLine="64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2、浉河区政协信访接待中心</w:t>
      </w:r>
    </w:p>
    <w:p>
      <w:pPr>
        <w:keepNext w:val="0"/>
        <w:keepLines w:val="0"/>
        <w:pageBreakBefore w:val="0"/>
        <w:widowControl w:val="0"/>
        <w:wordWrap/>
        <w:topLinePunct w:val="0"/>
        <w:bidi w:val="0"/>
        <w:spacing w:line="600" w:lineRule="exact"/>
        <w:ind w:left="0" w:leftChars="0" w:firstLine="640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jc w:val="left"/>
        <w:rPr>
          <w:rFonts w:ascii="仿宋" w:hAnsi="仿宋" w:eastAsia="仿宋" w:cs="黑体"/>
          <w:sz w:val="32"/>
          <w:szCs w:val="32"/>
        </w:rPr>
      </w:pPr>
    </w:p>
    <w:p>
      <w:pPr>
        <w:jc w:val="left"/>
        <w:rPr>
          <w:rFonts w:ascii="仿宋" w:hAnsi="仿宋" w:eastAsia="仿宋" w:cs="黑体"/>
          <w:sz w:val="32"/>
          <w:szCs w:val="32"/>
        </w:rPr>
      </w:pPr>
    </w:p>
    <w:p>
      <w:pPr>
        <w:jc w:val="left"/>
        <w:rPr>
          <w:rFonts w:ascii="仿宋" w:hAnsi="仿宋" w:eastAsia="仿宋" w:cs="黑体"/>
          <w:sz w:val="32"/>
          <w:szCs w:val="32"/>
        </w:rPr>
      </w:pPr>
    </w:p>
    <w:p>
      <w:pPr>
        <w:adjustRightInd w:val="0"/>
        <w:snapToGrid w:val="0"/>
        <w:spacing w:line="360" w:lineRule="auto"/>
        <w:ind w:left="420" w:leftChars="200"/>
        <w:jc w:val="center"/>
        <w:outlineLvl w:val="1"/>
        <w:rPr>
          <w:rFonts w:hint="eastAsia" w:ascii="宋体" w:hAnsi="宋体" w:eastAsia="宋体" w:cs="宋体"/>
          <w:color w:val="auto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666666"/>
          <w:kern w:val="0"/>
          <w:sz w:val="44"/>
          <w:szCs w:val="44"/>
        </w:rPr>
        <w:t>第二部分</w:t>
      </w:r>
      <w:r>
        <w:rPr>
          <w:rFonts w:hint="eastAsia" w:ascii="宋体" w:hAnsi="宋体" w:eastAsia="宋体" w:cs="宋体"/>
          <w:b/>
          <w:bCs/>
          <w:color w:val="666666"/>
          <w:kern w:val="0"/>
          <w:sz w:val="44"/>
          <w:szCs w:val="44"/>
        </w:rPr>
        <w:br w:type="textWrapping"/>
      </w:r>
      <w:r>
        <w:rPr>
          <w:rFonts w:hint="eastAsia" w:ascii="宋体" w:hAnsi="宋体" w:eastAsia="宋体" w:cs="宋体"/>
          <w:b/>
          <w:bCs/>
          <w:color w:val="666666"/>
          <w:kern w:val="0"/>
          <w:sz w:val="44"/>
          <w:szCs w:val="44"/>
          <w:lang w:eastAsia="zh-CN"/>
        </w:rPr>
        <w:t>浉河区政协</w:t>
      </w:r>
      <w:r>
        <w:rPr>
          <w:rFonts w:hint="eastAsia" w:ascii="宋体" w:hAnsi="宋体" w:eastAsia="宋体" w:cs="宋体"/>
          <w:b/>
          <w:bCs/>
          <w:color w:val="666666"/>
          <w:kern w:val="0"/>
          <w:sz w:val="44"/>
          <w:szCs w:val="44"/>
        </w:rPr>
        <w:t>2021年度部门预算情况说明</w:t>
      </w:r>
      <w:r>
        <w:rPr>
          <w:rFonts w:hint="eastAsia" w:ascii="宋体" w:hAnsi="宋体" w:eastAsia="宋体" w:cs="宋体"/>
          <w:color w:val="666666"/>
          <w:kern w:val="0"/>
          <w:sz w:val="44"/>
          <w:szCs w:val="44"/>
        </w:rPr>
        <w:br w:type="textWrapping"/>
      </w:r>
    </w:p>
    <w:p>
      <w:pPr>
        <w:adjustRightInd w:val="0"/>
        <w:snapToGrid w:val="0"/>
        <w:spacing w:line="360" w:lineRule="auto"/>
        <w:ind w:left="420" w:leftChars="200" w:firstLine="320" w:firstLineChars="100"/>
        <w:outlineLvl w:val="1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一、关于收入支出预算总体情况说明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年度收入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总计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841.9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支出总计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841.9元。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与20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预算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相比，收入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增加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185.2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万元，支出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增加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185.2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万元。因为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工资福利支出增加，人员经费变动；全会疫情防控支出增加；新增政协委员之家和有事好商量平台建设，成立政协社情民意信息中心。</w:t>
      </w:r>
    </w:p>
    <w:p>
      <w:pPr>
        <w:adjustRightInd w:val="0"/>
        <w:snapToGrid w:val="0"/>
        <w:spacing w:line="360" w:lineRule="auto"/>
        <w:ind w:firstLine="640" w:firstLineChars="200"/>
        <w:outlineLvl w:val="1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二、关于收入预算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总体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情况说明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年度收入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合计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841.9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万元，其中：一般公共预算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841.9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万元; 政府性基金收入0万元；专户管理的教育收费0万元;其他收入0万元，部门结转资金0万元。</w:t>
      </w:r>
    </w:p>
    <w:p>
      <w:pPr>
        <w:adjustRightInd w:val="0"/>
        <w:snapToGrid w:val="0"/>
        <w:spacing w:line="360" w:lineRule="auto"/>
        <w:ind w:firstLine="640" w:firstLineChars="200"/>
        <w:outlineLvl w:val="1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三、关于支出预算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总体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情况说明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年度支出合计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841.9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万元，其中：基本支出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841.9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万元，占0%；项目支出0万元，占0%；经营支出0万元，占0%。</w:t>
      </w:r>
    </w:p>
    <w:p>
      <w:pPr>
        <w:adjustRightInd w:val="0"/>
        <w:snapToGrid w:val="0"/>
        <w:spacing w:line="360" w:lineRule="auto"/>
        <w:ind w:firstLine="640" w:firstLineChars="200"/>
        <w:outlineLvl w:val="1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四、关于财政拨款收入支出预算总体情况说明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区政协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财政拨款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支出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841.9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万元，占支出合计的100%。与20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年相比，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财政拨款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收支增加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185.2万元。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因为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工资福利支出增加，人员经费变动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全会疫情防控支出增加；新增政协委员之家和有事好商量平台建设，成立政协社情民意信息中心。</w:t>
      </w:r>
    </w:p>
    <w:p>
      <w:pPr>
        <w:numPr>
          <w:ilvl w:val="0"/>
          <w:numId w:val="1"/>
        </w:numPr>
        <w:adjustRightInd w:val="0"/>
        <w:snapToGrid w:val="0"/>
        <w:spacing w:line="360" w:lineRule="auto"/>
        <w:ind w:left="630" w:leftChars="0" w:firstLine="0" w:firstLineChars="0"/>
        <w:outlineLvl w:val="1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一般公共预算支出预算情况说明</w:t>
      </w:r>
    </w:p>
    <w:p>
      <w:pPr>
        <w:numPr>
          <w:ilvl w:val="0"/>
          <w:numId w:val="0"/>
        </w:numPr>
        <w:adjustRightInd w:val="0"/>
        <w:snapToGrid w:val="0"/>
        <w:spacing w:line="360" w:lineRule="auto"/>
        <w:outlineLvl w:val="1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区政协2021年一般公共预算支出年初预算为841.9万元。主要用于以下方面：一般公共服务支出721.77万元，占85.73%；社会保障和就业支出58.63万元，占6.97%；医疗卫生支出22万元，占2.6%；住房保障（类）支出39.5万元，占4.7%。</w:t>
      </w:r>
    </w:p>
    <w:p>
      <w:pPr>
        <w:numPr>
          <w:ilvl w:val="0"/>
          <w:numId w:val="0"/>
        </w:numPr>
        <w:adjustRightInd w:val="0"/>
        <w:snapToGrid w:val="0"/>
        <w:spacing w:line="360" w:lineRule="auto"/>
        <w:outlineLvl w:val="1"/>
        <w:rPr>
          <w:rFonts w:ascii="仿宋" w:hAnsi="仿宋" w:eastAsia="仿宋" w:cs="Courier New"/>
          <w:color w:val="auto"/>
          <w:sz w:val="32"/>
          <w:szCs w:val="32"/>
        </w:rPr>
      </w:pPr>
      <w:r>
        <w:rPr>
          <w:rFonts w:hint="eastAsia" w:ascii="楷体" w:hAnsi="楷体" w:eastAsia="楷体" w:cs="Arial"/>
          <w:color w:val="666666"/>
          <w:kern w:val="0"/>
          <w:sz w:val="27"/>
          <w:szCs w:val="27"/>
          <w:shd w:val="clear" w:color="auto" w:fill="FFFFFF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六、一般公共预算基本支出预算情况说明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区政协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财政拨款支出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841.9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万元，主要用于以下方面：</w:t>
      </w:r>
      <w:r>
        <w:rPr>
          <w:rFonts w:hint="eastAsia" w:ascii="仿宋_GB2312" w:hAnsi="仿宋_GB2312" w:eastAsia="仿宋_GB2312" w:cs="仿宋_GB2312"/>
          <w:bCs/>
          <w:color w:val="auto"/>
          <w:spacing w:val="-1"/>
          <w:kern w:val="0"/>
          <w:sz w:val="32"/>
          <w:szCs w:val="32"/>
        </w:rPr>
        <w:t>人员经费</w:t>
      </w:r>
      <w:r>
        <w:rPr>
          <w:rFonts w:hint="eastAsia" w:ascii="仿宋_GB2312" w:hAnsi="仿宋_GB2312" w:eastAsia="仿宋_GB2312" w:cs="仿宋_GB2312"/>
          <w:bCs/>
          <w:color w:val="auto"/>
          <w:spacing w:val="-1"/>
          <w:kern w:val="0"/>
          <w:sz w:val="32"/>
          <w:szCs w:val="32"/>
          <w:lang w:val="en-US" w:eastAsia="zh-CN"/>
        </w:rPr>
        <w:t>469.07</w:t>
      </w:r>
      <w:r>
        <w:rPr>
          <w:rFonts w:hint="eastAsia" w:ascii="仿宋_GB2312" w:hAnsi="仿宋_GB2312" w:eastAsia="仿宋_GB2312" w:cs="仿宋_GB2312"/>
          <w:bCs/>
          <w:color w:val="auto"/>
          <w:spacing w:val="-1"/>
          <w:kern w:val="0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主要包括：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基本工资、津贴补贴、奖金、社会保障缴费、绩效工资、离休费、退休费、遗属补助、住房公积金等；</w:t>
      </w:r>
      <w:r>
        <w:rPr>
          <w:rFonts w:hint="eastAsia" w:ascii="仿宋_GB2312" w:hAnsi="仿宋_GB2312" w:eastAsia="仿宋_GB2312" w:cs="仿宋_GB2312"/>
          <w:b/>
          <w:color w:val="auto"/>
          <w:spacing w:val="-1"/>
          <w:kern w:val="0"/>
          <w:sz w:val="32"/>
          <w:szCs w:val="32"/>
        </w:rPr>
        <w:t>公用经费</w:t>
      </w:r>
      <w:r>
        <w:rPr>
          <w:rFonts w:hint="eastAsia" w:ascii="仿宋_GB2312" w:hAnsi="仿宋_GB2312" w:eastAsia="仿宋_GB2312" w:cs="仿宋_GB2312"/>
          <w:color w:val="auto"/>
          <w:spacing w:val="-2"/>
          <w:kern w:val="0"/>
          <w:sz w:val="32"/>
          <w:szCs w:val="32"/>
          <w:lang w:val="en-US" w:eastAsia="zh-CN"/>
        </w:rPr>
        <w:t>372.83</w:t>
      </w:r>
      <w:r>
        <w:rPr>
          <w:rFonts w:hint="eastAsia" w:ascii="仿宋_GB2312" w:hAnsi="仿宋_GB2312" w:eastAsia="仿宋_GB2312" w:cs="仿宋_GB2312"/>
          <w:color w:val="auto"/>
          <w:spacing w:val="-2"/>
          <w:kern w:val="0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主要包括：办公费、印刷费、咨询费、手续费、水费、电费、邮电费、取暖费、物业管理费、差旅费、因公出国（境）费、维修（护）费、租赁费、会议费、培训费、公务接待费、专用材料费、劳务费、工会经费、福利费、公务用车运行维护费、其他交通费用等。</w:t>
      </w:r>
    </w:p>
    <w:p>
      <w:pPr>
        <w:adjustRightInd w:val="0"/>
        <w:snapToGrid w:val="0"/>
        <w:spacing w:line="360" w:lineRule="auto"/>
        <w:ind w:firstLine="640" w:firstLineChars="200"/>
        <w:outlineLvl w:val="1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七</w:t>
      </w:r>
      <w:r>
        <w:rPr>
          <w:rFonts w:hint="eastAsia" w:ascii="黑体" w:hAnsi="黑体" w:eastAsia="黑体" w:cs="黑体"/>
          <w:sz w:val="32"/>
          <w:szCs w:val="32"/>
        </w:rPr>
        <w:t>、关于政府性基金预算财政拨款支出预算情况说明</w:t>
      </w:r>
    </w:p>
    <w:p>
      <w:pPr>
        <w:adjustRightInd w:val="0"/>
        <w:snapToGrid w:val="0"/>
        <w:spacing w:line="360" w:lineRule="auto"/>
        <w:ind w:left="638" w:leftChars="304" w:firstLine="0" w:firstLineChars="0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我单位2021年无使用政府性基金预算拨款安排的支出。</w:t>
      </w:r>
    </w:p>
    <w:p>
      <w:pPr>
        <w:adjustRightInd w:val="0"/>
        <w:snapToGrid w:val="0"/>
        <w:spacing w:line="360" w:lineRule="auto"/>
        <w:ind w:left="638" w:leftChars="304" w:firstLine="0" w:firstLineChars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八</w:t>
      </w:r>
      <w:r>
        <w:rPr>
          <w:rFonts w:hint="eastAsia" w:ascii="黑体" w:hAnsi="黑体" w:eastAsia="黑体" w:cs="黑体"/>
          <w:sz w:val="32"/>
          <w:szCs w:val="32"/>
        </w:rPr>
        <w:t>、关于“三公”经费支出预算情况说明</w:t>
      </w:r>
    </w:p>
    <w:p>
      <w:pPr>
        <w:numPr>
          <w:ilvl w:val="0"/>
          <w:numId w:val="2"/>
        </w:num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="-13" w:leftChars="0" w:firstLine="643" w:firstLineChars="0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“三公”经费财政拨款支出预算总体情况说明。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我单位2021年“三公”经费预算为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万元。2021年“三公”经费支出预算数于20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年相等。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具体支出情况如下：</w:t>
      </w:r>
    </w:p>
    <w:p>
      <w:pPr>
        <w:numPr>
          <w:ilvl w:val="0"/>
          <w:numId w:val="3"/>
        </w:num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="-13" w:leftChars="0" w:firstLine="643" w:firstLineChars="0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因公出国（境）费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0万元，主要用于单位工作人员公务出国（境）的住宿费、旅费、伙食补助费、杂费、培训费等支出。预算数比 2020年一致。</w:t>
      </w:r>
    </w:p>
    <w:p>
      <w:pPr>
        <w:numPr>
          <w:ilvl w:val="0"/>
          <w:numId w:val="3"/>
        </w:num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="-13" w:leftChars="0" w:firstLine="643" w:firstLineChars="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公务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用车购置及运行费</w:t>
      </w:r>
      <w:r>
        <w:rPr>
          <w:rFonts w:hint="eastAsia" w:ascii="仿宋_GB2312" w:hAnsi="仿宋_GB2312" w:eastAsia="仿宋_GB2312" w:cs="仿宋_GB2312"/>
          <w:sz w:val="32"/>
          <w:szCs w:val="32"/>
        </w:rPr>
        <w:t>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万元。其中：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公务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用车购置</w:t>
      </w:r>
      <w:r>
        <w:rPr>
          <w:rFonts w:hint="eastAsia" w:ascii="仿宋_GB2312" w:hAnsi="仿宋_GB2312" w:eastAsia="仿宋_GB2312" w:cs="仿宋_GB2312"/>
          <w:sz w:val="32"/>
          <w:szCs w:val="32"/>
        </w:rPr>
        <w:t>支出为0万元。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公务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用车运行</w:t>
      </w:r>
      <w:r>
        <w:rPr>
          <w:rFonts w:hint="eastAsia" w:ascii="仿宋_GB2312" w:hAnsi="仿宋_GB2312" w:eastAsia="仿宋_GB2312" w:cs="仿宋_GB2312"/>
          <w:sz w:val="32"/>
          <w:szCs w:val="32"/>
        </w:rPr>
        <w:t>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</w:t>
      </w:r>
    </w:p>
    <w:p>
      <w:pPr>
        <w:numPr>
          <w:ilvl w:val="0"/>
          <w:numId w:val="3"/>
        </w:num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="-13" w:leftChars="0" w:firstLine="643" w:firstLineChars="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公务接待费</w:t>
      </w:r>
      <w:r>
        <w:rPr>
          <w:rFonts w:hint="eastAsia" w:ascii="仿宋_GB2312" w:hAnsi="仿宋_GB2312" w:eastAsia="仿宋_GB2312" w:cs="仿宋_GB2312"/>
          <w:sz w:val="32"/>
          <w:szCs w:val="32"/>
        </w:rPr>
        <w:t>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主要用于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：一是上级政协来我区调研视察；二是其他县区政协及外地政协的交流学习；三是配合区委、区政府中心工作的有关接待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>
      <w:pPr>
        <w:numPr>
          <w:ilvl w:val="0"/>
          <w:numId w:val="0"/>
        </w:num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="638" w:leftChars="304" w:firstLine="0" w:firstLineChars="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九、其他重要事项情况说明</w:t>
      </w:r>
    </w:p>
    <w:p>
      <w:pPr>
        <w:numPr>
          <w:ilvl w:val="0"/>
          <w:numId w:val="0"/>
        </w:num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="638" w:leftChars="304" w:firstLine="0" w:firstLineChars="0"/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（一）机关运行经费支出情况</w:t>
      </w:r>
    </w:p>
    <w:p>
      <w:pPr>
        <w:numPr>
          <w:ilvl w:val="0"/>
          <w:numId w:val="0"/>
        </w:num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="638" w:leftChars="304" w:firstLine="0" w:firstLineChars="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区政协</w:t>
      </w:r>
      <w:r>
        <w:rPr>
          <w:rFonts w:hint="eastAsia" w:ascii="仿宋_GB2312" w:hAnsi="仿宋_GB2312" w:eastAsia="仿宋_GB2312" w:cs="仿宋_GB2312"/>
          <w:sz w:val="32"/>
          <w:szCs w:val="32"/>
        </w:rPr>
        <w:t>2021年机关运行经费支出预算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347.8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万元，主要保障机构正常运转及正常履职需要。</w:t>
      </w:r>
    </w:p>
    <w:p>
      <w:pPr>
        <w:numPr>
          <w:ilvl w:val="0"/>
          <w:numId w:val="0"/>
        </w:num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="638" w:leftChars="304" w:firstLine="0" w:firstLineChars="0"/>
        <w:rPr>
          <w:rFonts w:hint="eastAsia" w:ascii="楷体" w:hAnsi="楷体" w:eastAsia="楷体" w:cs="楷体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lang w:eastAsia="zh-CN"/>
        </w:rPr>
        <w:t>（二）政府采购支出情况</w:t>
      </w:r>
    </w:p>
    <w:p>
      <w:pPr>
        <w:numPr>
          <w:ilvl w:val="0"/>
          <w:numId w:val="0"/>
        </w:num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="638" w:leftChars="304" w:firstLine="0" w:firstLineChars="0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区政协2021年没有政府采购预算支出。</w:t>
      </w:r>
    </w:p>
    <w:p>
      <w:pPr>
        <w:numPr>
          <w:ilvl w:val="0"/>
          <w:numId w:val="0"/>
        </w:num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="630" w:leftChars="0"/>
        <w:rPr>
          <w:rFonts w:hint="eastAsia" w:ascii="楷体" w:hAnsi="楷体" w:eastAsia="楷体" w:cs="楷体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lang w:eastAsia="zh-CN"/>
        </w:rPr>
        <w:t>（三）绩效目标设置情况</w:t>
      </w:r>
    </w:p>
    <w:p>
      <w:pPr>
        <w:numPr>
          <w:ilvl w:val="0"/>
          <w:numId w:val="0"/>
        </w:num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="630" w:leftChars="0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区政协2021年预算项目均按要求编制了绩效目标，从项目产出、项目效益、满意度等方面设置了绩效指标，综合反映项目预期完成的数量、实效、质量，预期达到的社会经济效益、可持续影响以及服务对象满意度等情况</w:t>
      </w:r>
    </w:p>
    <w:p>
      <w:pPr>
        <w:numPr>
          <w:ilvl w:val="0"/>
          <w:numId w:val="0"/>
        </w:num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="630" w:leftChars="0"/>
        <w:rPr>
          <w:rFonts w:hint="eastAsia" w:ascii="楷体" w:hAnsi="楷体" w:eastAsia="楷体" w:cs="楷体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lang w:eastAsia="zh-CN"/>
        </w:rPr>
        <w:t>（四）国有资产占用情况</w:t>
      </w:r>
    </w:p>
    <w:p>
      <w:pPr>
        <w:numPr>
          <w:ilvl w:val="0"/>
          <w:numId w:val="0"/>
        </w:num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="630" w:leftChars="0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2020年期末，区政协无公务用车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其中：一般公务用车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辆、一般执法执勤用车0辆、特种专业技术用车0辆，其他用车0辆。单价50万元以上通用设备0套，单位价值100万元以上专用设备0套。</w:t>
      </w:r>
    </w:p>
    <w:p>
      <w:pPr>
        <w:numPr>
          <w:ilvl w:val="0"/>
          <w:numId w:val="0"/>
        </w:num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="630" w:leftChars="0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</w:p>
    <w:p>
      <w:pPr>
        <w:numPr>
          <w:ilvl w:val="0"/>
          <w:numId w:val="0"/>
        </w:num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="630" w:leftChars="0"/>
        <w:rPr>
          <w:rFonts w:hint="eastAsia" w:ascii="Arial" w:hAnsi="Arial" w:eastAsia="宋体" w:cs="Arial"/>
          <w:color w:val="666666"/>
          <w:kern w:val="0"/>
          <w:szCs w:val="21"/>
          <w:lang w:val="en-US" w:eastAsia="zh-CN"/>
        </w:rPr>
      </w:pPr>
    </w:p>
    <w:p>
      <w:pPr>
        <w:jc w:val="left"/>
        <w:rPr>
          <w:rFonts w:ascii="仿宋" w:hAnsi="仿宋" w:eastAsia="仿宋" w:cs="黑体"/>
          <w:sz w:val="32"/>
          <w:szCs w:val="32"/>
        </w:rPr>
      </w:pPr>
    </w:p>
    <w:p>
      <w:pPr>
        <w:jc w:val="left"/>
        <w:rPr>
          <w:rFonts w:ascii="仿宋" w:hAnsi="仿宋" w:eastAsia="仿宋" w:cs="黑体"/>
          <w:sz w:val="32"/>
          <w:szCs w:val="32"/>
        </w:rPr>
      </w:pPr>
    </w:p>
    <w:p>
      <w:pPr>
        <w:jc w:val="left"/>
        <w:rPr>
          <w:rFonts w:ascii="仿宋" w:hAnsi="仿宋" w:eastAsia="仿宋" w:cs="黑体"/>
          <w:sz w:val="32"/>
          <w:szCs w:val="32"/>
        </w:rPr>
      </w:pPr>
    </w:p>
    <w:p>
      <w:pPr>
        <w:jc w:val="left"/>
        <w:rPr>
          <w:rFonts w:ascii="仿宋" w:hAnsi="仿宋" w:eastAsia="仿宋" w:cs="黑体"/>
          <w:sz w:val="32"/>
          <w:szCs w:val="32"/>
        </w:rPr>
      </w:pPr>
    </w:p>
    <w:p>
      <w:pPr>
        <w:jc w:val="left"/>
        <w:rPr>
          <w:rFonts w:ascii="仿宋" w:hAnsi="仿宋" w:eastAsia="仿宋" w:cs="黑体"/>
          <w:sz w:val="32"/>
          <w:szCs w:val="32"/>
        </w:rPr>
      </w:pPr>
    </w:p>
    <w:p>
      <w:pPr>
        <w:jc w:val="center"/>
        <w:outlineLvl w:val="0"/>
        <w:rPr>
          <w:rFonts w:ascii="仿宋" w:hAnsi="仿宋" w:eastAsia="仿宋" w:cs="隶书"/>
          <w:sz w:val="48"/>
          <w:szCs w:val="48"/>
        </w:rPr>
        <w:sectPr>
          <w:footerReference r:id="rId5" w:type="default"/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隶书"/>
          <w:sz w:val="48"/>
          <w:szCs w:val="48"/>
        </w:rPr>
        <w:t>第</w:t>
      </w:r>
      <w:r>
        <w:rPr>
          <w:rFonts w:hint="eastAsia" w:ascii="仿宋" w:hAnsi="仿宋" w:eastAsia="仿宋" w:cs="隶书"/>
          <w:sz w:val="48"/>
          <w:szCs w:val="48"/>
          <w:lang w:eastAsia="zh-CN"/>
        </w:rPr>
        <w:t>三</w:t>
      </w:r>
      <w:r>
        <w:rPr>
          <w:rFonts w:hint="eastAsia" w:ascii="仿宋" w:hAnsi="仿宋" w:eastAsia="仿宋" w:cs="隶书"/>
          <w:sz w:val="48"/>
          <w:szCs w:val="48"/>
        </w:rPr>
        <w:t>部分　　名词解释</w:t>
      </w:r>
    </w:p>
    <w:p>
      <w:pPr>
        <w:numPr>
          <w:ilvl w:val="0"/>
          <w:numId w:val="0"/>
        </w:num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="630" w:leftChars="0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一、财政拨款收入：是指省级财政当年拨付的资金。</w:t>
      </w:r>
    </w:p>
    <w:p>
      <w:pPr>
        <w:numPr>
          <w:ilvl w:val="0"/>
          <w:numId w:val="0"/>
        </w:num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="630" w:leftChars="0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二、事业收入：是指事业单位开展专业活动及辅助活动所取 得的收入。</w:t>
      </w:r>
    </w:p>
    <w:p>
      <w:pPr>
        <w:numPr>
          <w:ilvl w:val="0"/>
          <w:numId w:val="0"/>
        </w:num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="630" w:leftChars="0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三、其他收入：是指部门取得的除“财政拨款”、“事业收入”、“事业单位经营收入”等以外的收入。</w:t>
      </w:r>
    </w:p>
    <w:p>
      <w:pPr>
        <w:numPr>
          <w:ilvl w:val="0"/>
          <w:numId w:val="0"/>
        </w:num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="630" w:leftChars="0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四、用事业基金弥补收支差额：是指事业单位在当年的“财政拨款收入”、“事业收入”、“经营收入”和“其他收入”不足以安排当年支出的情况下，使用以前年度积累的事业基金（即事业单位以前各年度收支相抵后，按国家规定提取、用于弥补以后年度收 支差额的基金）弥补当年收支缺口的资金。</w:t>
      </w:r>
    </w:p>
    <w:p>
      <w:pPr>
        <w:numPr>
          <w:ilvl w:val="0"/>
          <w:numId w:val="0"/>
        </w:num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="630" w:leftChars="0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五、基本支出：是指为保障机构正常运转、完成日常工作任务所必需的开支，其内容包括人员经费和日常公用经费两部分。</w:t>
      </w:r>
    </w:p>
    <w:p>
      <w:pPr>
        <w:numPr>
          <w:ilvl w:val="0"/>
          <w:numId w:val="0"/>
        </w:num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="630" w:leftChars="0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六、项目支出：是指在基本支出之外，为完成特定的行政工作任务或事业发展目标所发生的支出。</w:t>
      </w:r>
    </w:p>
    <w:p>
      <w:pPr>
        <w:numPr>
          <w:ilvl w:val="0"/>
          <w:numId w:val="0"/>
        </w:num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="630" w:leftChars="0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七、“三公”经费：是指纳入省级财政预算管理，部门使用财政拨款安排的因公出国（境）费、公务用车购置及运行费和公务接待费。其中，因公出国（境）费反映单位公务出国（境）的住宿费、旅费、伙食补助费、杂费、培训费等支出；公务用车购置及运行费反映单位公务用车购置费及租用费、燃料费、维修费、过路过桥费、保险费、安全奖励费用等支出；公务接待费反映单位按规定开支的各类公务接待（含外宾接待）支出。</w:t>
      </w:r>
    </w:p>
    <w:p>
      <w:pPr>
        <w:numPr>
          <w:ilvl w:val="0"/>
          <w:numId w:val="0"/>
        </w:num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="630" w:leftChars="0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八、机关运行经费：是指为保障行政单位（含参照公务员法管理的事业单位）运行用于购买货物和服务的各项资金，包括办公及印刷费、邮电费、差旅费、会议费、福利费、日常维修费及一般设备购置费、办公用房水电费、办公用房取暖费、办公用房物业管理费、公务用车运行维护费以及其他费用。</w:t>
      </w:r>
    </w:p>
    <w:p>
      <w:pPr>
        <w:numPr>
          <w:ilvl w:val="0"/>
          <w:numId w:val="0"/>
        </w:num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="630" w:leftChars="0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九、医疗保障政策管理：反映医疗保障待遇管理、医药服务管理、医药价格和招标采购管理、医疗保障基金监管等支出。</w:t>
      </w:r>
    </w:p>
    <w:p>
      <w:pPr>
        <w:numPr>
          <w:ilvl w:val="0"/>
          <w:numId w:val="0"/>
        </w:num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="630" w:leftChars="0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十、医疗保障经办事务：医保基金核算、精算、参保登记、权益记录、转移接续等医疗保障经办支出。</w:t>
      </w:r>
    </w:p>
    <w:p>
      <w:pPr>
        <w:numPr>
          <w:ilvl w:val="0"/>
          <w:numId w:val="0"/>
        </w:num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="630" w:leftChars="0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 </w:t>
      </w:r>
    </w:p>
    <w:p>
      <w:pPr>
        <w:numPr>
          <w:ilvl w:val="0"/>
          <w:numId w:val="0"/>
        </w:num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="630" w:leftChars="0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附件：</w:t>
      </w:r>
    </w:p>
    <w:p>
      <w:pPr>
        <w:numPr>
          <w:ilvl w:val="0"/>
          <w:numId w:val="0"/>
        </w:num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="630" w:leftChars="0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区政协2021年度部门预算表</w:t>
      </w:r>
    </w:p>
    <w:p>
      <w:pPr>
        <w:numPr>
          <w:ilvl w:val="0"/>
          <w:numId w:val="0"/>
        </w:num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="630" w:leftChars="0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- 23 -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DajL89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rPr>
                        <w:sz w:val="18"/>
                      </w:rPr>
                      <w:t>- 23 -</w:t>
                    </w:r>
                    <w:r>
                      <w:rPr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14058EB"/>
    <w:multiLevelType w:val="singleLevel"/>
    <w:tmpl w:val="B14058EB"/>
    <w:lvl w:ilvl="0" w:tentative="0">
      <w:start w:val="5"/>
      <w:numFmt w:val="chineseCounting"/>
      <w:suff w:val="nothing"/>
      <w:lvlText w:val="%1、"/>
      <w:lvlJc w:val="left"/>
      <w:pPr>
        <w:ind w:left="-8"/>
      </w:pPr>
      <w:rPr>
        <w:rFonts w:hint="eastAsia"/>
      </w:rPr>
    </w:lvl>
  </w:abstractNum>
  <w:abstractNum w:abstractNumId="1">
    <w:nsid w:val="5971E093"/>
    <w:multiLevelType w:val="singleLevel"/>
    <w:tmpl w:val="5971E093"/>
    <w:lvl w:ilvl="0" w:tentative="0">
      <w:start w:val="1"/>
      <w:numFmt w:val="chineseCounting"/>
      <w:suff w:val="nothing"/>
      <w:lvlText w:val="（%1）"/>
      <w:lvlJc w:val="left"/>
      <w:pPr>
        <w:ind w:left="-13" w:firstLine="420"/>
      </w:pPr>
      <w:rPr>
        <w:rFonts w:hint="eastAsia" w:cs="Times New Roman"/>
      </w:rPr>
    </w:lvl>
  </w:abstractNum>
  <w:abstractNum w:abstractNumId="2">
    <w:nsid w:val="5971E2D2"/>
    <w:multiLevelType w:val="singleLevel"/>
    <w:tmpl w:val="5971E2D2"/>
    <w:lvl w:ilvl="0" w:tentative="0">
      <w:start w:val="1"/>
      <w:numFmt w:val="decimal"/>
      <w:suff w:val="nothing"/>
      <w:lvlText w:val="%1．"/>
      <w:lvlJc w:val="left"/>
      <w:pPr>
        <w:ind w:left="-13" w:firstLine="400"/>
      </w:pPr>
      <w:rPr>
        <w:rFonts w:hint="default"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1"/>
    </o:shapelayout>
  </w:hdrShapeDefaults>
  <w:compat>
    <w:spaceForUL/>
    <w:balanceSingleByteDoubleByteWidth/>
    <w:doNotLeaveBackslashAlon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268B8"/>
    <w:rsid w:val="00042522"/>
    <w:rsid w:val="00092801"/>
    <w:rsid w:val="000B1B09"/>
    <w:rsid w:val="000B1B9B"/>
    <w:rsid w:val="00132E43"/>
    <w:rsid w:val="00170110"/>
    <w:rsid w:val="0017112E"/>
    <w:rsid w:val="00172A27"/>
    <w:rsid w:val="001D3FB5"/>
    <w:rsid w:val="002A721A"/>
    <w:rsid w:val="00336FCB"/>
    <w:rsid w:val="00376170"/>
    <w:rsid w:val="00402C74"/>
    <w:rsid w:val="00445909"/>
    <w:rsid w:val="004C11C3"/>
    <w:rsid w:val="004D36BB"/>
    <w:rsid w:val="004F3C7C"/>
    <w:rsid w:val="0050293C"/>
    <w:rsid w:val="00503F16"/>
    <w:rsid w:val="005E126E"/>
    <w:rsid w:val="00630D31"/>
    <w:rsid w:val="006F22F7"/>
    <w:rsid w:val="007115FD"/>
    <w:rsid w:val="00731FE8"/>
    <w:rsid w:val="00743248"/>
    <w:rsid w:val="00787823"/>
    <w:rsid w:val="007956F5"/>
    <w:rsid w:val="007B72EA"/>
    <w:rsid w:val="007F7F87"/>
    <w:rsid w:val="009B6CAD"/>
    <w:rsid w:val="00A77C36"/>
    <w:rsid w:val="00AB7377"/>
    <w:rsid w:val="00AE7787"/>
    <w:rsid w:val="00AF7B15"/>
    <w:rsid w:val="00B12B50"/>
    <w:rsid w:val="00B54309"/>
    <w:rsid w:val="00B74243"/>
    <w:rsid w:val="00B84FB0"/>
    <w:rsid w:val="00BA37FF"/>
    <w:rsid w:val="00BC30E8"/>
    <w:rsid w:val="00BC5210"/>
    <w:rsid w:val="00BE4CA5"/>
    <w:rsid w:val="00BF3D6F"/>
    <w:rsid w:val="00BF74B7"/>
    <w:rsid w:val="00C57D7B"/>
    <w:rsid w:val="00C6444A"/>
    <w:rsid w:val="00CD4933"/>
    <w:rsid w:val="00D9092F"/>
    <w:rsid w:val="00DB1C77"/>
    <w:rsid w:val="00DD5457"/>
    <w:rsid w:val="00E21B07"/>
    <w:rsid w:val="00E32E02"/>
    <w:rsid w:val="00E8190D"/>
    <w:rsid w:val="00E92067"/>
    <w:rsid w:val="00ED38A5"/>
    <w:rsid w:val="00ED44BB"/>
    <w:rsid w:val="00EE6AA4"/>
    <w:rsid w:val="00F92F65"/>
    <w:rsid w:val="00FB0B96"/>
    <w:rsid w:val="019F583A"/>
    <w:rsid w:val="01F21A60"/>
    <w:rsid w:val="020C2FB1"/>
    <w:rsid w:val="026651AD"/>
    <w:rsid w:val="027033B1"/>
    <w:rsid w:val="02F75DFD"/>
    <w:rsid w:val="03240ECA"/>
    <w:rsid w:val="04453648"/>
    <w:rsid w:val="07267E1E"/>
    <w:rsid w:val="07826072"/>
    <w:rsid w:val="07F31BEE"/>
    <w:rsid w:val="084D7413"/>
    <w:rsid w:val="08A93228"/>
    <w:rsid w:val="08FB3159"/>
    <w:rsid w:val="096E030A"/>
    <w:rsid w:val="099F048D"/>
    <w:rsid w:val="09BB2134"/>
    <w:rsid w:val="0ABD7547"/>
    <w:rsid w:val="0B2A30E4"/>
    <w:rsid w:val="0B805B82"/>
    <w:rsid w:val="0C366EEC"/>
    <w:rsid w:val="0D417407"/>
    <w:rsid w:val="0FAB2FE6"/>
    <w:rsid w:val="0FC608B3"/>
    <w:rsid w:val="0FEF0DE6"/>
    <w:rsid w:val="113E646F"/>
    <w:rsid w:val="117A0571"/>
    <w:rsid w:val="11A80E73"/>
    <w:rsid w:val="11DE22AB"/>
    <w:rsid w:val="139B5DB6"/>
    <w:rsid w:val="147E551D"/>
    <w:rsid w:val="14D2458E"/>
    <w:rsid w:val="150B6848"/>
    <w:rsid w:val="150E2C83"/>
    <w:rsid w:val="15492582"/>
    <w:rsid w:val="169C1E93"/>
    <w:rsid w:val="16D44AE9"/>
    <w:rsid w:val="17965762"/>
    <w:rsid w:val="17BE6092"/>
    <w:rsid w:val="17F73D7A"/>
    <w:rsid w:val="184A1392"/>
    <w:rsid w:val="195F4645"/>
    <w:rsid w:val="1968261B"/>
    <w:rsid w:val="1A624019"/>
    <w:rsid w:val="1C1F61CB"/>
    <w:rsid w:val="1C3B117F"/>
    <w:rsid w:val="1C803814"/>
    <w:rsid w:val="1C970E94"/>
    <w:rsid w:val="1CAB1D15"/>
    <w:rsid w:val="1E2566FD"/>
    <w:rsid w:val="1E7D3B34"/>
    <w:rsid w:val="1EEA77A2"/>
    <w:rsid w:val="1F460021"/>
    <w:rsid w:val="1F776717"/>
    <w:rsid w:val="1FA3679F"/>
    <w:rsid w:val="204F0231"/>
    <w:rsid w:val="2077372E"/>
    <w:rsid w:val="20F5460F"/>
    <w:rsid w:val="212E5315"/>
    <w:rsid w:val="217E7E52"/>
    <w:rsid w:val="21DC1F58"/>
    <w:rsid w:val="22020569"/>
    <w:rsid w:val="220C51C9"/>
    <w:rsid w:val="22490F71"/>
    <w:rsid w:val="248235FE"/>
    <w:rsid w:val="254B33D1"/>
    <w:rsid w:val="256D2254"/>
    <w:rsid w:val="27507D70"/>
    <w:rsid w:val="29621C7E"/>
    <w:rsid w:val="2983760E"/>
    <w:rsid w:val="29B13F52"/>
    <w:rsid w:val="29ED2241"/>
    <w:rsid w:val="2ACE51FA"/>
    <w:rsid w:val="2B886562"/>
    <w:rsid w:val="2BA4769A"/>
    <w:rsid w:val="2C654BE7"/>
    <w:rsid w:val="2C8F6BCF"/>
    <w:rsid w:val="2CBC3F69"/>
    <w:rsid w:val="2CC075DB"/>
    <w:rsid w:val="2CD06EF4"/>
    <w:rsid w:val="2D652F44"/>
    <w:rsid w:val="2D6916D5"/>
    <w:rsid w:val="2D9D4DA5"/>
    <w:rsid w:val="2DBF18D1"/>
    <w:rsid w:val="2EE221B5"/>
    <w:rsid w:val="2F47056C"/>
    <w:rsid w:val="30260A0F"/>
    <w:rsid w:val="305C41F0"/>
    <w:rsid w:val="307652F7"/>
    <w:rsid w:val="30A01D6D"/>
    <w:rsid w:val="30E51124"/>
    <w:rsid w:val="31A44C44"/>
    <w:rsid w:val="31CC4409"/>
    <w:rsid w:val="325F6EF2"/>
    <w:rsid w:val="32857B3A"/>
    <w:rsid w:val="32B816B1"/>
    <w:rsid w:val="32EF005E"/>
    <w:rsid w:val="32EF40CE"/>
    <w:rsid w:val="33A76F4E"/>
    <w:rsid w:val="34416F30"/>
    <w:rsid w:val="34A76609"/>
    <w:rsid w:val="36027E74"/>
    <w:rsid w:val="364D690A"/>
    <w:rsid w:val="36FA2471"/>
    <w:rsid w:val="372974AC"/>
    <w:rsid w:val="37397F6D"/>
    <w:rsid w:val="38262F47"/>
    <w:rsid w:val="386737FC"/>
    <w:rsid w:val="39637962"/>
    <w:rsid w:val="39765334"/>
    <w:rsid w:val="39967F15"/>
    <w:rsid w:val="3AE7177F"/>
    <w:rsid w:val="3B176ED9"/>
    <w:rsid w:val="3B5F113A"/>
    <w:rsid w:val="3BDC521E"/>
    <w:rsid w:val="3C5769C0"/>
    <w:rsid w:val="3EA437AD"/>
    <w:rsid w:val="3EEE22CD"/>
    <w:rsid w:val="3F081D17"/>
    <w:rsid w:val="3FCD07F4"/>
    <w:rsid w:val="404E59AE"/>
    <w:rsid w:val="41794006"/>
    <w:rsid w:val="417B05B2"/>
    <w:rsid w:val="41CF71DE"/>
    <w:rsid w:val="42067137"/>
    <w:rsid w:val="42271DDB"/>
    <w:rsid w:val="42563EC6"/>
    <w:rsid w:val="43E82B9D"/>
    <w:rsid w:val="4530693A"/>
    <w:rsid w:val="457B1C96"/>
    <w:rsid w:val="468900BD"/>
    <w:rsid w:val="46F559ED"/>
    <w:rsid w:val="477D716C"/>
    <w:rsid w:val="48B52937"/>
    <w:rsid w:val="48C00F7D"/>
    <w:rsid w:val="48D9215B"/>
    <w:rsid w:val="48EE3EF3"/>
    <w:rsid w:val="4B2D55EB"/>
    <w:rsid w:val="4C1E2F28"/>
    <w:rsid w:val="4DE20C7C"/>
    <w:rsid w:val="4FBC1CBE"/>
    <w:rsid w:val="50C2787A"/>
    <w:rsid w:val="5115239B"/>
    <w:rsid w:val="5338205E"/>
    <w:rsid w:val="53E56999"/>
    <w:rsid w:val="541D6A82"/>
    <w:rsid w:val="544677EE"/>
    <w:rsid w:val="55EA1009"/>
    <w:rsid w:val="5651051D"/>
    <w:rsid w:val="56B409AD"/>
    <w:rsid w:val="56E3576F"/>
    <w:rsid w:val="57E961A8"/>
    <w:rsid w:val="581E77CF"/>
    <w:rsid w:val="58B06254"/>
    <w:rsid w:val="58B515D7"/>
    <w:rsid w:val="58DB64B0"/>
    <w:rsid w:val="59311BB4"/>
    <w:rsid w:val="59AF3A4D"/>
    <w:rsid w:val="5A0F6184"/>
    <w:rsid w:val="5A305032"/>
    <w:rsid w:val="5AF25131"/>
    <w:rsid w:val="5B583674"/>
    <w:rsid w:val="5BCA31AA"/>
    <w:rsid w:val="5C0F3375"/>
    <w:rsid w:val="5D523644"/>
    <w:rsid w:val="5DD56AC2"/>
    <w:rsid w:val="5E886EBD"/>
    <w:rsid w:val="5EB57926"/>
    <w:rsid w:val="5ECF3FA4"/>
    <w:rsid w:val="5F130DE5"/>
    <w:rsid w:val="5F964892"/>
    <w:rsid w:val="5FB578F9"/>
    <w:rsid w:val="600176AC"/>
    <w:rsid w:val="60B8378D"/>
    <w:rsid w:val="60F22670"/>
    <w:rsid w:val="617A16DC"/>
    <w:rsid w:val="620468C8"/>
    <w:rsid w:val="627A693C"/>
    <w:rsid w:val="62B7788B"/>
    <w:rsid w:val="62D27395"/>
    <w:rsid w:val="63FC5C35"/>
    <w:rsid w:val="661311A7"/>
    <w:rsid w:val="664A46E0"/>
    <w:rsid w:val="6796775E"/>
    <w:rsid w:val="67D84ED8"/>
    <w:rsid w:val="68500770"/>
    <w:rsid w:val="686B0051"/>
    <w:rsid w:val="687C156E"/>
    <w:rsid w:val="68B8116E"/>
    <w:rsid w:val="68E95CA0"/>
    <w:rsid w:val="68F315DE"/>
    <w:rsid w:val="69C77131"/>
    <w:rsid w:val="69F84494"/>
    <w:rsid w:val="6A1A7FE5"/>
    <w:rsid w:val="6AAF57C5"/>
    <w:rsid w:val="6ABB6698"/>
    <w:rsid w:val="6AC30185"/>
    <w:rsid w:val="6B88762F"/>
    <w:rsid w:val="6B9C340C"/>
    <w:rsid w:val="6D700A9C"/>
    <w:rsid w:val="6DC12C15"/>
    <w:rsid w:val="6F2D14A1"/>
    <w:rsid w:val="6FA40BBB"/>
    <w:rsid w:val="6FCD237C"/>
    <w:rsid w:val="6FDF24CC"/>
    <w:rsid w:val="705F045F"/>
    <w:rsid w:val="70684154"/>
    <w:rsid w:val="71490407"/>
    <w:rsid w:val="7156288B"/>
    <w:rsid w:val="726C1F2A"/>
    <w:rsid w:val="72B61072"/>
    <w:rsid w:val="73F12465"/>
    <w:rsid w:val="75531EF6"/>
    <w:rsid w:val="755A7A11"/>
    <w:rsid w:val="75CB3A55"/>
    <w:rsid w:val="75D0003D"/>
    <w:rsid w:val="76F31C74"/>
    <w:rsid w:val="77891BB8"/>
    <w:rsid w:val="783E1213"/>
    <w:rsid w:val="784B09E0"/>
    <w:rsid w:val="79060C93"/>
    <w:rsid w:val="7A070B19"/>
    <w:rsid w:val="7A1D2254"/>
    <w:rsid w:val="7BFE3AEF"/>
    <w:rsid w:val="7C2C4361"/>
    <w:rsid w:val="7CC22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semiHidden="0" w:name="Default Paragraph Font"/>
    <w:lsdException w:uiPriority="99" w:name="Body Text" w:locked="1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nhideWhenUsed="0" w:uiPriority="0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7"/>
    <w:qFormat/>
    <w:uiPriority w:val="99"/>
    <w:pPr>
      <w:ind w:firstLine="640" w:firstLineChars="200"/>
    </w:p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9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7">
    <w:name w:val="正文文本缩进 Char"/>
    <w:basedOn w:val="6"/>
    <w:link w:val="2"/>
    <w:semiHidden/>
    <w:qFormat/>
    <w:locked/>
    <w:uiPriority w:val="99"/>
    <w:rPr>
      <w:rFonts w:ascii="Calibri" w:hAnsi="Calibri" w:cs="Times New Roman"/>
      <w:sz w:val="24"/>
      <w:szCs w:val="24"/>
    </w:rPr>
  </w:style>
  <w:style w:type="character" w:customStyle="1" w:styleId="8">
    <w:name w:val="页脚 Char"/>
    <w:basedOn w:val="6"/>
    <w:link w:val="3"/>
    <w:semiHidden/>
    <w:qFormat/>
    <w:locked/>
    <w:uiPriority w:val="99"/>
    <w:rPr>
      <w:rFonts w:ascii="Calibri" w:hAnsi="Calibri" w:cs="Times New Roman"/>
      <w:sz w:val="18"/>
      <w:szCs w:val="18"/>
    </w:rPr>
  </w:style>
  <w:style w:type="character" w:customStyle="1" w:styleId="9">
    <w:name w:val="页眉 Char"/>
    <w:basedOn w:val="6"/>
    <w:link w:val="4"/>
    <w:semiHidden/>
    <w:qFormat/>
    <w:locked/>
    <w:uiPriority w:val="99"/>
    <w:rPr>
      <w:rFonts w:ascii="Calibri" w:hAnsi="Calibri" w:cs="Times New Roman"/>
      <w:sz w:val="18"/>
      <w:szCs w:val="18"/>
    </w:rPr>
  </w:style>
  <w:style w:type="character" w:customStyle="1" w:styleId="10">
    <w:name w:val="font31"/>
    <w:basedOn w:val="6"/>
    <w:qFormat/>
    <w:uiPriority w:val="99"/>
    <w:rPr>
      <w:rFonts w:ascii="Arial" w:hAnsi="Arial" w:cs="Arial"/>
      <w:color w:val="000000"/>
      <w:sz w:val="16"/>
      <w:szCs w:val="16"/>
      <w:u w:val="none"/>
    </w:rPr>
  </w:style>
  <w:style w:type="character" w:customStyle="1" w:styleId="11">
    <w:name w:val="font01"/>
    <w:basedOn w:val="6"/>
    <w:qFormat/>
    <w:uiPriority w:val="99"/>
    <w:rPr>
      <w:rFonts w:ascii="Arial" w:hAnsi="Arial" w:cs="Arial"/>
      <w:color w:val="000000"/>
      <w:sz w:val="16"/>
      <w:szCs w:val="16"/>
      <w:u w:val="none"/>
    </w:rPr>
  </w:style>
  <w:style w:type="character" w:customStyle="1" w:styleId="12">
    <w:name w:val="font41"/>
    <w:basedOn w:val="6"/>
    <w:qFormat/>
    <w:uiPriority w:val="99"/>
    <w:rPr>
      <w:rFonts w:ascii="宋体" w:hAnsi="宋体" w:eastAsia="宋体" w:cs="宋体"/>
      <w:color w:val="000000"/>
      <w:sz w:val="16"/>
      <w:szCs w:val="16"/>
      <w:u w:val="none"/>
    </w:rPr>
  </w:style>
  <w:style w:type="paragraph" w:styleId="13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9855572-EB48-42ED-8152-C822066CA71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25</Pages>
  <Words>1426</Words>
  <Characters>8133</Characters>
  <Lines>67</Lines>
  <Paragraphs>19</Paragraphs>
  <TotalTime>1</TotalTime>
  <ScaleCrop>false</ScaleCrop>
  <LinksUpToDate>false</LinksUpToDate>
  <CharactersWithSpaces>9540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wsj</dc:creator>
  <cp:lastModifiedBy>周伟</cp:lastModifiedBy>
  <cp:lastPrinted>2018-01-31T02:08:00Z</cp:lastPrinted>
  <dcterms:modified xsi:type="dcterms:W3CDTF">2021-12-03T08:32:58Z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751E365EEE234723BF20D56515C847F6</vt:lpwstr>
  </property>
</Properties>
</file>