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0" w:line="219" w:lineRule="auto"/>
        <w:ind w:firstLine="611"/>
        <w:rPr>
          <w:rFonts w:ascii="宋体" w:hAnsi="宋体" w:eastAsia="宋体" w:cs="宋体"/>
          <w:sz w:val="148"/>
          <w:szCs w:val="148"/>
        </w:rPr>
      </w:pPr>
      <w:r>
        <w:rPr>
          <w:rFonts w:ascii="宋体" w:hAnsi="宋体" w:eastAsia="宋体" w:cs="宋体"/>
          <w:color w:val="E5163C"/>
          <w:spacing w:val="-81"/>
          <w:w w:val="54"/>
          <w:sz w:val="148"/>
          <w:szCs w:val="148"/>
          <w14:textOutline w14:w="26873" w14:cap="flat" w14:cmpd="sng">
            <w14:solidFill>
              <w14:srgbClr w14:val="E5163C"/>
            </w14:solidFill>
            <w14:prstDash w14:val="solid"/>
            <w14:miter w14:val="10"/>
          </w14:textOutline>
        </w:rPr>
        <w:t>信阳市狮河区财政局文件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8" w:line="219" w:lineRule="auto"/>
        <w:ind w:firstLine="33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狮财农〔2018〕3</w:t>
      </w:r>
      <w:r>
        <w:rPr>
          <w:rFonts w:ascii="宋体" w:hAnsi="宋体" w:eastAsia="宋体" w:cs="宋体"/>
          <w:spacing w:val="-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号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80" w:lineRule="exact"/>
        <w:textAlignment w:val="center"/>
      </w:pPr>
      <w:r>
        <w:drawing>
          <wp:inline distT="0" distB="0" distL="0" distR="0">
            <wp:extent cx="5867400" cy="508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27" cy="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11" w:line="356" w:lineRule="auto"/>
        <w:ind w:left="2434" w:right="502" w:hanging="178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关于转发《河南省财政厅关于印发&lt;全省扶贫资金问</w:t>
      </w:r>
      <w:r>
        <w:rPr>
          <w:rFonts w:ascii="黑体" w:hAnsi="黑体" w:eastAsia="黑体" w:cs="黑体"/>
          <w:spacing w:val="18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题整改方案&gt;的通</w:t>
      </w:r>
      <w:bookmarkStart w:id="0" w:name="_GoBack"/>
      <w:bookmarkEnd w:id="0"/>
      <w:r>
        <w:rPr>
          <w:rFonts w:ascii="黑体" w:hAnsi="黑体" w:eastAsia="黑体" w:cs="黑体"/>
          <w:spacing w:val="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知》的通知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7" w:line="222" w:lineRule="auto"/>
        <w:ind w:firstLine="5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局各相关科室、二级机构:</w:t>
      </w:r>
    </w:p>
    <w:p>
      <w:pPr>
        <w:spacing w:before="250" w:line="386" w:lineRule="auto"/>
        <w:ind w:left="539" w:right="401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为了全面落实省脱贫攻坚领导小组整改要求,深入贯彻习近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平新时代中国特色社会主义思想和党的十九大精神,强化问题导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向,切实转变作风.现将《全省扶贫资金问题整改方案》的通知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转发给你们,请认真落实.</w:t>
      </w:r>
    </w:p>
    <w:p>
      <w:pPr>
        <w:spacing w:before="1" w:line="222" w:lineRule="auto"/>
        <w:ind w:firstLine="11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附件: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全省扶贫资金问题整改方案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" w:line="2360" w:lineRule="exact"/>
        <w:ind w:firstLine="6520"/>
        <w:textAlignment w:val="center"/>
      </w:pPr>
      <w:r>
        <w:drawing>
          <wp:inline distT="0" distB="0" distL="0" distR="0">
            <wp:extent cx="1510665" cy="149796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286" cy="149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650" w:h="16560"/>
      <w:pgMar w:top="1407" w:right="1249" w:bottom="1119" w:left="1160" w:header="0" w:footer="6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9" w:lineRule="exact"/>
      <w:ind w:firstLine="4579"/>
      <w:textAlignment w:val="center"/>
    </w:pPr>
    <w:r>
      <w:pict>
        <v:shape id="_x0000_s2049" o:spid="_x0000_s2049" o:spt="202" type="#_x0000_t202" style="position:absolute;left:0pt;margin-left:383.5pt;margin-top:678.5pt;height:19.85pt;width:115.2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9" w:lineRule="auto"/>
                  <w:ind w:firstLine="20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pacing w:val="-4"/>
                    <w:sz w:val="30"/>
                    <w:szCs w:val="30"/>
                  </w:rPr>
                  <w:t>2018</w:t>
                </w:r>
                <w:r>
                  <w:rPr>
                    <w:rFonts w:ascii="宋体" w:hAnsi="宋体" w:eastAsia="宋体" w:cs="宋体"/>
                    <w:spacing w:val="101"/>
                    <w:sz w:val="30"/>
                    <w:szCs w:val="30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4"/>
                    <w:sz w:val="30"/>
                    <w:szCs w:val="30"/>
                  </w:rPr>
                  <w:t>年5月31</w:t>
                </w:r>
                <w:r>
                  <w:rPr>
                    <w:rFonts w:ascii="宋体" w:hAnsi="宋体" w:eastAsia="宋体" w:cs="宋体"/>
                    <w:spacing w:val="-47"/>
                    <w:sz w:val="30"/>
                    <w:szCs w:val="30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4"/>
                    <w:sz w:val="30"/>
                    <w:szCs w:val="30"/>
                  </w:rPr>
                  <w:t>日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95.95pt;margin-top:647.5pt;height:19.8pt;width:89.85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9" w:lineRule="auto"/>
                  <w:ind w:firstLine="20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pacing w:val="-7"/>
                    <w:sz w:val="30"/>
                    <w:szCs w:val="30"/>
                  </w:rPr>
                  <w:t>浉河区财政局</w:t>
                </w:r>
              </w:p>
            </w:txbxContent>
          </v:textbox>
        </v:shape>
      </w:pict>
    </w:r>
    <w:r>
      <w:drawing>
        <wp:inline distT="0" distB="0" distL="0" distR="0">
          <wp:extent cx="317500" cy="32321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11" cy="32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6A4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2022-01-17T08:15:21Z</dcterms:created>
  <dc:creator>Administrator</dc:creator>
  <cp:lastModifiedBy>风轻扬</cp:lastModifiedBy>
  <dcterms:modified xsi:type="dcterms:W3CDTF">2022-01-17T08:15:58Z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2022-01-17T16:15:14Z</vt:filetime>
  </property>
  <property fmtid="{D5CDD505-2E9C-101B-9397-08002B2CF9AE}" pid="4" name="KSOProductBuildVer">
    <vt:lpwstr>2052-11.1.0.11194</vt:lpwstr>
  </property>
  <property fmtid="{D5CDD505-2E9C-101B-9397-08002B2CF9AE}" pid="5" name="ICV">
    <vt:lpwstr>EC2B4B54DF7B4D6180B13C2AB3ACA7ED</vt:lpwstr>
  </property>
</Properties>
</file>