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4"/>
          <w:szCs w:val="24"/>
          <w:shd w:val="clear" w:color="auto" w:fill="auto"/>
        </w:rPr>
      </w:pPr>
      <w:r>
        <w:rPr>
          <w:rFonts w:hint="eastAsia" w:ascii="宋体" w:hAnsi="宋体" w:eastAsia="宋体" w:cs="宋体"/>
          <w:b/>
          <w:i w:val="0"/>
          <w:caps w:val="0"/>
          <w:color w:val="333333"/>
          <w:spacing w:val="0"/>
          <w:sz w:val="36"/>
          <w:szCs w:val="36"/>
          <w:shd w:val="clear" w:color="auto" w:fill="auto"/>
        </w:rPr>
        <w:t>国务院办公厅关于转发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4"/>
          <w:szCs w:val="24"/>
          <w:shd w:val="clear" w:color="auto" w:fill="auto"/>
        </w:rPr>
      </w:pPr>
      <w:r>
        <w:rPr>
          <w:rFonts w:hint="eastAsia" w:ascii="宋体" w:hAnsi="宋体" w:eastAsia="宋体" w:cs="宋体"/>
          <w:b/>
          <w:i w:val="0"/>
          <w:caps w:val="0"/>
          <w:color w:val="333333"/>
          <w:spacing w:val="0"/>
          <w:sz w:val="36"/>
          <w:szCs w:val="36"/>
          <w:shd w:val="clear" w:color="auto" w:fill="auto"/>
        </w:rPr>
        <w:t>财政部、国务院扶贫办、国家发展改革委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4"/>
          <w:szCs w:val="24"/>
          <w:shd w:val="clear" w:color="auto" w:fill="auto"/>
        </w:rPr>
      </w:pPr>
      <w:r>
        <w:rPr>
          <w:rFonts w:hint="eastAsia" w:ascii="宋体" w:hAnsi="宋体" w:eastAsia="宋体" w:cs="宋体"/>
          <w:b/>
          <w:i w:val="0"/>
          <w:caps w:val="0"/>
          <w:color w:val="333333"/>
          <w:spacing w:val="0"/>
          <w:sz w:val="36"/>
          <w:szCs w:val="36"/>
          <w:shd w:val="clear" w:color="auto" w:fill="auto"/>
        </w:rPr>
        <w:t>扶贫项目资金绩效管理办法的通知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8"/>
          <w:szCs w:val="28"/>
          <w:shd w:val="clear" w:color="auto" w:fill="auto"/>
        </w:rPr>
      </w:pPr>
      <w:r>
        <w:rPr>
          <w:rFonts w:ascii="楷体" w:hAnsi="楷体" w:eastAsia="楷体" w:cs="楷体"/>
          <w:i w:val="0"/>
          <w:caps w:val="0"/>
          <w:color w:val="333333"/>
          <w:spacing w:val="0"/>
          <w:sz w:val="28"/>
          <w:szCs w:val="28"/>
          <w:shd w:val="clear" w:color="auto" w:fill="auto"/>
        </w:rPr>
        <w:t>国办发〔2018〕35号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宋体" w:hAnsi="宋体" w:eastAsia="宋体" w:cs="宋体"/>
          <w:i w:val="0"/>
          <w:caps w:val="0"/>
          <w:color w:val="333333"/>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财政部、国务院扶贫办、国家发展改革委《扶贫项目资金绩效管理办法》已经国务院同意，现转发给你们，请认真贯彻执行。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eastAsia" w:ascii="宋体" w:hAnsi="宋体" w:eastAsia="宋体" w:cs="宋体"/>
          <w:i w:val="0"/>
          <w:caps w:val="0"/>
          <w:color w:val="333333"/>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宋体" w:hAnsi="宋体" w:eastAsia="宋体" w:cs="宋体"/>
          <w:i w:val="0"/>
          <w:caps w:val="0"/>
          <w:color w:val="333333"/>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宋体" w:hAnsi="宋体" w:eastAsia="宋体" w:cs="宋体"/>
          <w:i w:val="0"/>
          <w:caps w:val="0"/>
          <w:color w:val="333333"/>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lang w:val="en-US" w:eastAsia="zh-CN"/>
        </w:rPr>
        <w:t xml:space="preserve">                                  </w:t>
      </w:r>
      <w:r>
        <w:rPr>
          <w:rFonts w:hint="eastAsia" w:ascii="宋体" w:hAnsi="宋体" w:eastAsia="宋体" w:cs="宋体"/>
          <w:i w:val="0"/>
          <w:caps w:val="0"/>
          <w:color w:val="333333"/>
          <w:spacing w:val="0"/>
          <w:sz w:val="28"/>
          <w:szCs w:val="28"/>
          <w:shd w:val="clear" w:color="auto" w:fill="auto"/>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lang w:val="en-US" w:eastAsia="zh-CN"/>
        </w:rPr>
        <w:t xml:space="preserve">                                  </w:t>
      </w:r>
      <w:r>
        <w:rPr>
          <w:rFonts w:hint="eastAsia" w:ascii="宋体" w:hAnsi="宋体" w:eastAsia="宋体" w:cs="宋体"/>
          <w:i w:val="0"/>
          <w:caps w:val="0"/>
          <w:color w:val="333333"/>
          <w:spacing w:val="0"/>
          <w:sz w:val="28"/>
          <w:szCs w:val="28"/>
          <w:shd w:val="clear" w:color="auto" w:fill="auto"/>
        </w:rPr>
        <w:t>2018年5月14日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4"/>
          <w:szCs w:val="24"/>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4"/>
          <w:szCs w:val="24"/>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宋体" w:hAnsi="宋体" w:eastAsia="宋体" w:cs="宋体"/>
          <w:b/>
          <w:i w:val="0"/>
          <w:caps w:val="0"/>
          <w:color w:val="333333"/>
          <w:spacing w:val="0"/>
          <w:sz w:val="36"/>
          <w:szCs w:val="36"/>
          <w:shd w:val="clear" w:color="auto" w:fill="auto"/>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4"/>
          <w:szCs w:val="24"/>
          <w:shd w:val="clear" w:color="auto" w:fill="auto"/>
        </w:rPr>
      </w:pPr>
      <w:r>
        <w:rPr>
          <w:rFonts w:hint="eastAsia" w:ascii="宋体" w:hAnsi="宋体" w:eastAsia="宋体" w:cs="宋体"/>
          <w:b/>
          <w:i w:val="0"/>
          <w:caps w:val="0"/>
          <w:color w:val="333333"/>
          <w:spacing w:val="0"/>
          <w:sz w:val="36"/>
          <w:szCs w:val="36"/>
          <w:shd w:val="clear" w:color="auto" w:fill="auto"/>
        </w:rPr>
        <w:t>扶贫项目资金绩效管理办法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宋体" w:hAnsi="宋体" w:eastAsia="宋体" w:cs="宋体"/>
          <w:i w:val="0"/>
          <w:caps w:val="0"/>
          <w:color w:val="333333"/>
          <w:spacing w:val="0"/>
          <w:sz w:val="24"/>
          <w:szCs w:val="24"/>
          <w:shd w:val="clear" w:color="auto" w:fill="auto"/>
        </w:rPr>
      </w:pPr>
      <w:r>
        <w:rPr>
          <w:rFonts w:hint="eastAsia" w:ascii="楷体" w:hAnsi="楷体" w:eastAsia="楷体" w:cs="楷体"/>
          <w:i w:val="0"/>
          <w:caps w:val="0"/>
          <w:color w:val="333333"/>
          <w:spacing w:val="0"/>
          <w:sz w:val="28"/>
          <w:szCs w:val="28"/>
          <w:shd w:val="clear" w:color="auto" w:fill="auto"/>
        </w:rPr>
        <w:t>财政部　国务院扶贫办　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4"/>
          <w:szCs w:val="24"/>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第一条</w:t>
      </w:r>
      <w:r>
        <w:rPr>
          <w:rFonts w:hint="eastAsia" w:ascii="宋体" w:hAnsi="宋体" w:eastAsia="宋体" w:cs="宋体"/>
          <w:i w:val="0"/>
          <w:caps w:val="0"/>
          <w:color w:val="333333"/>
          <w:spacing w:val="0"/>
          <w:sz w:val="28"/>
          <w:szCs w:val="28"/>
          <w:shd w:val="clear" w:color="auto" w:fill="auto"/>
        </w:rPr>
        <w:t>　为深入学习贯彻习近平新时代中国特色社会主义思想和党的十九大精神，落实《中共中央 国务院关于打赢脱贫攻坚战的决定》和《中华人民共和国预算法》要求，全面实施绩效管理，切实提高财政扶贫项目资金使用效益、落实资金监管责任，制定本办法。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第二条</w:t>
      </w:r>
      <w:r>
        <w:rPr>
          <w:rFonts w:hint="eastAsia" w:ascii="宋体" w:hAnsi="宋体" w:eastAsia="宋体" w:cs="宋体"/>
          <w:i w:val="0"/>
          <w:caps w:val="0"/>
          <w:color w:val="333333"/>
          <w:spacing w:val="0"/>
          <w:sz w:val="28"/>
          <w:szCs w:val="28"/>
          <w:shd w:val="clear" w:color="auto" w:fill="auto"/>
        </w:rPr>
        <w:t>　本办法所称扶贫项目资金，是指各级政府及其部门为如期实现脱贫目标，支持脱贫攻坚项目（含对个人和家庭的补助项目）的各类财政资金，包括全部或者部分用于产业扶贫、易地扶贫搬迁、就业扶贫、危房改造、教育扶贫、健康扶贫、生态扶贫、基本医疗、社会救助、农村基础设施建设以及光伏扶贫、旅游扶贫、文化扶贫等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第三条</w:t>
      </w:r>
      <w:r>
        <w:rPr>
          <w:rFonts w:hint="eastAsia" w:ascii="宋体" w:hAnsi="宋体" w:eastAsia="宋体" w:cs="宋体"/>
          <w:i w:val="0"/>
          <w:caps w:val="0"/>
          <w:color w:val="333333"/>
          <w:spacing w:val="0"/>
          <w:sz w:val="28"/>
          <w:szCs w:val="28"/>
          <w:shd w:val="clear" w:color="auto" w:fill="auto"/>
        </w:rPr>
        <w:t>　扶贫项目资金绩效管理应当遵循以下原则：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楷体" w:hAnsi="楷体" w:eastAsia="楷体" w:cs="楷体"/>
          <w:i w:val="0"/>
          <w:caps w:val="0"/>
          <w:color w:val="333333"/>
          <w:spacing w:val="0"/>
          <w:sz w:val="28"/>
          <w:szCs w:val="28"/>
          <w:shd w:val="clear" w:color="auto" w:fill="auto"/>
        </w:rPr>
        <w:t>（一）目标导向，注重效果。</w:t>
      </w:r>
      <w:r>
        <w:rPr>
          <w:rFonts w:hint="eastAsia" w:ascii="宋体" w:hAnsi="宋体" w:eastAsia="宋体" w:cs="宋体"/>
          <w:i w:val="0"/>
          <w:caps w:val="0"/>
          <w:color w:val="333333"/>
          <w:spacing w:val="0"/>
          <w:sz w:val="28"/>
          <w:szCs w:val="28"/>
          <w:shd w:val="clear" w:color="auto" w:fill="auto"/>
        </w:rPr>
        <w:t>在关注资金投入和使用过程的同时，更加注重精准脱贫绩效目标的实现程度，聚焦提高脱贫质量和减贫效果。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楷体" w:hAnsi="楷体" w:eastAsia="楷体" w:cs="楷体"/>
          <w:i w:val="0"/>
          <w:caps w:val="0"/>
          <w:color w:val="333333"/>
          <w:spacing w:val="0"/>
          <w:sz w:val="28"/>
          <w:szCs w:val="28"/>
          <w:shd w:val="clear" w:color="auto" w:fill="auto"/>
        </w:rPr>
        <w:t>（二）统一部署，分工负责。</w:t>
      </w:r>
      <w:r>
        <w:rPr>
          <w:rFonts w:hint="eastAsia" w:ascii="宋体" w:hAnsi="宋体" w:eastAsia="宋体" w:cs="宋体"/>
          <w:i w:val="0"/>
          <w:caps w:val="0"/>
          <w:color w:val="333333"/>
          <w:spacing w:val="0"/>
          <w:sz w:val="28"/>
          <w:szCs w:val="28"/>
          <w:shd w:val="clear" w:color="auto" w:fill="auto"/>
        </w:rPr>
        <w:t>国家统一部署，地方各级政府各负其责、各司其职，强化资金使用部门和单位的绩效管理主体责任。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楷体" w:hAnsi="楷体" w:eastAsia="楷体" w:cs="楷体"/>
          <w:i w:val="0"/>
          <w:caps w:val="0"/>
          <w:color w:val="333333"/>
          <w:spacing w:val="0"/>
          <w:sz w:val="28"/>
          <w:szCs w:val="28"/>
          <w:shd w:val="clear" w:color="auto" w:fill="auto"/>
        </w:rPr>
        <w:t>（三）全程跟踪，创新管理。</w:t>
      </w:r>
      <w:r>
        <w:rPr>
          <w:rFonts w:hint="eastAsia" w:ascii="宋体" w:hAnsi="宋体" w:eastAsia="宋体" w:cs="宋体"/>
          <w:i w:val="0"/>
          <w:caps w:val="0"/>
          <w:color w:val="333333"/>
          <w:spacing w:val="0"/>
          <w:sz w:val="28"/>
          <w:szCs w:val="28"/>
          <w:shd w:val="clear" w:color="auto" w:fill="auto"/>
        </w:rPr>
        <w:t>对扶贫项目资金实施全过程绩效跟踪，实行资金使用部门和单位自我管理和外部监管相结合，赋予基层精准施策更大自主权。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楷体" w:hAnsi="楷体" w:eastAsia="楷体" w:cs="楷体"/>
          <w:i w:val="0"/>
          <w:caps w:val="0"/>
          <w:color w:val="333333"/>
          <w:spacing w:val="0"/>
          <w:sz w:val="28"/>
          <w:szCs w:val="28"/>
          <w:shd w:val="clear" w:color="auto" w:fill="auto"/>
        </w:rPr>
        <w:t>（四）压实责任，减轻负担。</w:t>
      </w:r>
      <w:r>
        <w:rPr>
          <w:rFonts w:hint="eastAsia" w:ascii="宋体" w:hAnsi="宋体" w:eastAsia="宋体" w:cs="宋体"/>
          <w:i w:val="0"/>
          <w:caps w:val="0"/>
          <w:color w:val="333333"/>
          <w:spacing w:val="0"/>
          <w:sz w:val="28"/>
          <w:szCs w:val="28"/>
          <w:shd w:val="clear" w:color="auto" w:fill="auto"/>
        </w:rPr>
        <w:t>资金使用单位承担绩效管理主体责任，具体落实到项目负责人。严禁层层组织和多头重复评价检查，避免增加基层迎评迎检负担。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第四条</w:t>
      </w:r>
      <w:r>
        <w:rPr>
          <w:rFonts w:hint="eastAsia" w:ascii="宋体" w:hAnsi="宋体" w:eastAsia="宋体" w:cs="宋体"/>
          <w:i w:val="0"/>
          <w:caps w:val="0"/>
          <w:color w:val="333333"/>
          <w:spacing w:val="0"/>
          <w:sz w:val="28"/>
          <w:szCs w:val="28"/>
          <w:shd w:val="clear" w:color="auto" w:fill="auto"/>
        </w:rPr>
        <w:t>　财政部、国务院扶贫办、国家发展改革委统筹负责扶贫项目资金绩效管理工作。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国务院有关部门应当切实督促本行业实施扶贫项目资金绩效管理，牢固树立绩效管理理念，加强脱贫效果监管。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各省、自治区、直辖市、计划单列市财政部门（以下统称省级财政部门）应当会同有关部门，在省级扶贫开发领导小组的统一领导下，加强对市县扶贫项目资金绩效管理工作的指导和培训。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市县级财政部门应当会同有关部门依照职责，对扶贫项目资金相关预算的编制、执行、决算实施全过程绩效管理。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第五条</w:t>
      </w:r>
      <w:r>
        <w:rPr>
          <w:rFonts w:hint="eastAsia" w:ascii="宋体" w:hAnsi="宋体" w:eastAsia="宋体" w:cs="宋体"/>
          <w:i w:val="0"/>
          <w:caps w:val="0"/>
          <w:color w:val="333333"/>
          <w:spacing w:val="0"/>
          <w:sz w:val="28"/>
          <w:szCs w:val="28"/>
          <w:shd w:val="clear" w:color="auto" w:fill="auto"/>
        </w:rPr>
        <w:t>　市县级有关部门和资金使用单位应当在本级扶贫开发领导小组的统一领导下，在编制年度部门预算、单位预算时，根据中央和本地区预算编制规定和要求、脱贫攻坚规划等，科学合理测算扶贫项目资金需求，设定扶贫项目资金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扶贫项目资金绩效目标应作为预算安排的重要依据，并细化量化为绩效指标，主要包括数量、质量、时效、成本，以及经济效益、社会效益、生态效益、可持续影响和服务对象满意度等指标。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市县级有关部门和资金使用单位未按照要求设定绩效目标的项目，原则上不得纳入扶贫项目库，不得申请相关预算。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第六条</w:t>
      </w:r>
      <w:r>
        <w:rPr>
          <w:rFonts w:hint="eastAsia" w:ascii="宋体" w:hAnsi="宋体" w:eastAsia="宋体" w:cs="宋体"/>
          <w:i w:val="0"/>
          <w:caps w:val="0"/>
          <w:color w:val="333333"/>
          <w:spacing w:val="0"/>
          <w:sz w:val="28"/>
          <w:szCs w:val="28"/>
          <w:shd w:val="clear" w:color="auto" w:fill="auto"/>
        </w:rPr>
        <w:t>　市县级财政部门依据国家相关政策、脱贫攻坚规划等，对有关部门编报的扶贫项目资金绩效目标进行审核，具体包括项目的必要性和可行性、绩效目标与脱贫目标的相关性、绩效指标的合理性和可衡量性、与资金的匹配性等内容。审核未通过的，不得安排相关预算。审核通过并安排预算的，有关部门应当将扶贫项目资金绩效目标报送本级扶贫开发领导小组备案，并编入本部门预算依法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第七条</w:t>
      </w:r>
      <w:r>
        <w:rPr>
          <w:rFonts w:hint="eastAsia" w:ascii="宋体" w:hAnsi="宋体" w:eastAsia="宋体" w:cs="宋体"/>
          <w:i w:val="0"/>
          <w:caps w:val="0"/>
          <w:color w:val="333333"/>
          <w:spacing w:val="0"/>
          <w:sz w:val="28"/>
          <w:szCs w:val="28"/>
          <w:shd w:val="clear" w:color="auto" w:fill="auto"/>
        </w:rPr>
        <w:t>　市县级财政部门应当按照规定将相关扶贫项目资金绩效目标随部门预算一同批复至有关部门。有关部门应当将相关扶贫项目资金绩效目标随资金使用单位预算一同批复。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扶贫项目资金绩效目标批复后，原则上不作调整。预算执行中因特殊原因确需调整的，应当按照绩效目标管理要求办理。扶贫项目及相关预算需要变更的，应当按照规定程序同步调整绩效目标。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财政部门应当将批复的扶贫项目资金绩效目标按照规定程序报送省级财政和扶贫部门备案（涉及预算内投资的事项，还应报送发展改革部门，下同）。省级财政部门汇总本地区扶贫项目资金绩效目标后应当及时报送财政部驻当地财政监察专员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第八条</w:t>
      </w:r>
      <w:r>
        <w:rPr>
          <w:rFonts w:hint="eastAsia" w:ascii="宋体" w:hAnsi="宋体" w:eastAsia="宋体" w:cs="宋体"/>
          <w:i w:val="0"/>
          <w:caps w:val="0"/>
          <w:color w:val="333333"/>
          <w:spacing w:val="0"/>
          <w:sz w:val="28"/>
          <w:szCs w:val="28"/>
          <w:shd w:val="clear" w:color="auto" w:fill="auto"/>
        </w:rPr>
        <w:t>　预算执行中，市县级有关部门应当建立扶贫项目资金绩效目标执行监控机制，组织资金使用单位定期对预算和绩效目标执行情况进行跟踪分析，并向本级财政和扶贫部门报送绩效目标执行监控结果。扶贫项目资金实际执行与绩效目标偏离的，应当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市县级财政部门应当加强监控结果应用，发现问题的，应当及时予以处理；问题严重的，应当及时收回或暂缓拨付财政资金。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财政部门要充分利用相关动态监控信息系统，开展绩效目标执行监控。市县级财政部门负责将扶贫项目资金绩效目标及指标嵌入系统，市县级资金使用单位负责在线填报扶贫项目资金使用情况和绩效目标执行情况并上传相关证明资料，省级财政部门和财政部驻当地财政监察专员办事处负责实时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第九条</w:t>
      </w:r>
      <w:r>
        <w:rPr>
          <w:rFonts w:hint="eastAsia" w:ascii="宋体" w:hAnsi="宋体" w:eastAsia="宋体" w:cs="宋体"/>
          <w:i w:val="0"/>
          <w:caps w:val="0"/>
          <w:color w:val="333333"/>
          <w:spacing w:val="0"/>
          <w:sz w:val="28"/>
          <w:szCs w:val="28"/>
          <w:shd w:val="clear" w:color="auto" w:fill="auto"/>
        </w:rPr>
        <w:t>　年度预算执行终了，市县级有关部门应当组织资金使用单位开展绩效自评，填报绩效目标完成情况，对未完成目标的分析原因并提出下一步改进措施。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市县级有关部门应当将绩效自评结果及时报送本级财政和扶贫部门。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市县级财政部门会同本级审计部门对扶贫项目资金绩效自评结果进行抽查。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绩效自评结果和抽查结果应当作为有关部门和单位改进管理、调整财政支出方向和安排以后年度预算的重要依据。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第十条</w:t>
      </w:r>
      <w:r>
        <w:rPr>
          <w:rFonts w:hint="eastAsia" w:ascii="宋体" w:hAnsi="宋体" w:eastAsia="宋体" w:cs="宋体"/>
          <w:i w:val="0"/>
          <w:caps w:val="0"/>
          <w:color w:val="333333"/>
          <w:spacing w:val="0"/>
          <w:sz w:val="28"/>
          <w:szCs w:val="28"/>
          <w:shd w:val="clear" w:color="auto" w:fill="auto"/>
        </w:rPr>
        <w:t>　各级财政和扶贫部门根据需要，可以对扶贫重点项目和重点区域资金使用情况组织开展绩效评价，并将评价结果及时反馈有关部门和单位，要求其对发现的问题进行整改。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各级财政和扶贫部门的绩效评价结果作为以后年度财政资金分配的重要依据。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各级财政和扶贫部门开展绩效评价可以委托第三方机构进行。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省级扶贫开发领导小组应当将扶贫项目资金绩效管理情况纳入市县扶贫工作考核内容。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i w:val="0"/>
          <w:caps w:val="0"/>
          <w:color w:val="333333"/>
          <w:spacing w:val="0"/>
          <w:sz w:val="28"/>
          <w:szCs w:val="28"/>
          <w:shd w:val="clear" w:color="auto" w:fill="auto"/>
        </w:rPr>
        <w:t>市县级财政部门应当将绩效评价结果编入本级决算并依法予以公开。市县级有关部门应当将绩效自评结果编入本部门决算并依法予以公开。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第十一条</w:t>
      </w:r>
      <w:r>
        <w:rPr>
          <w:rFonts w:hint="eastAsia" w:ascii="宋体" w:hAnsi="宋体" w:eastAsia="宋体" w:cs="宋体"/>
          <w:i w:val="0"/>
          <w:caps w:val="0"/>
          <w:color w:val="333333"/>
          <w:spacing w:val="0"/>
          <w:sz w:val="28"/>
          <w:szCs w:val="28"/>
          <w:shd w:val="clear" w:color="auto" w:fill="auto"/>
        </w:rPr>
        <w:t>　扶贫项目资金绩效管理中存在滥用职权、玩忽职守、徇私舞弊等违法违规行为的，按照《中华人民共和国预算法》、《财政违法行为处罚处分条例》等法律法规规定追究相关部门和人员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28"/>
          <w:szCs w:val="28"/>
          <w:shd w:val="clear" w:color="auto" w:fill="auto"/>
        </w:rPr>
      </w:pPr>
      <w:r>
        <w:rPr>
          <w:rFonts w:hint="eastAsia" w:ascii="宋体" w:hAnsi="宋体" w:eastAsia="宋体" w:cs="宋体"/>
          <w:b/>
          <w:i w:val="0"/>
          <w:caps w:val="0"/>
          <w:color w:val="333333"/>
          <w:spacing w:val="0"/>
          <w:sz w:val="28"/>
          <w:szCs w:val="28"/>
          <w:shd w:val="clear" w:color="auto" w:fill="auto"/>
        </w:rPr>
        <w:t>第十二条</w:t>
      </w:r>
      <w:r>
        <w:rPr>
          <w:rFonts w:hint="eastAsia" w:ascii="宋体" w:hAnsi="宋体" w:eastAsia="宋体" w:cs="宋体"/>
          <w:i w:val="0"/>
          <w:caps w:val="0"/>
          <w:color w:val="333333"/>
          <w:spacing w:val="0"/>
          <w:sz w:val="28"/>
          <w:szCs w:val="28"/>
          <w:shd w:val="clear" w:color="auto" w:fill="auto"/>
        </w:rPr>
        <w:t>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923A5"/>
    <w:rsid w:val="043923A5"/>
    <w:rsid w:val="2C1533CD"/>
    <w:rsid w:val="31BA5110"/>
    <w:rsid w:val="4939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2018-08-08T07:44:00Z</dcterms:created>
  <dc:creator>toome</dc:creator>
  <cp:lastModifiedBy>toome</cp:lastModifiedBy>
  <cp:lastPrinted>2018-08-08T07:56:00Z</cp:lastPrinted>
  <dcterms:modified xsi:type="dcterms:W3CDTF">2018-08-24T00:31:46Z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