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611"/>
        <w:spacing w:before="520" w:line="219" w:lineRule="auto"/>
        <w:rPr>
          <w:rFonts w:ascii="SimSun" w:hAnsi="SimSun" w:eastAsia="SimSun" w:cs="SimSun"/>
          <w:sz w:val="148"/>
          <w:szCs w:val="148"/>
        </w:rPr>
      </w:pPr>
      <w:r>
        <w:rPr>
          <w:rFonts w:ascii="SimSun" w:hAnsi="SimSun" w:eastAsia="SimSun" w:cs="SimSun"/>
          <w:sz w:val="148"/>
          <w:szCs w:val="148"/>
          <w:color w:val="E5163C"/>
          <w14:textOutline w14:w="26873" w14:cap="flat" w14:cmpd="sng">
            <w14:solidFill>
              <w14:srgbClr w14:val="E5163C"/>
            </w14:solidFill>
            <w14:prstDash w14:val="solid"/>
            <w14:miter w14:lim="10"/>
          </w14:textOutline>
          <w:spacing w:val="-81"/>
          <w:w w:val="54"/>
        </w:rPr>
        <w:t>信阳市狮河区财政局文件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3379"/>
        <w:spacing w:before="97" w:line="197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3"/>
        </w:rPr>
        <w:t>狮财农〔2018〕8</w:t>
      </w:r>
      <w:r>
        <w:rPr>
          <w:rFonts w:ascii="SimSun" w:hAnsi="SimSun" w:eastAsia="SimSun" w:cs="SimSun"/>
          <w:sz w:val="30"/>
          <w:szCs w:val="30"/>
          <w:spacing w:val="-70"/>
        </w:rPr>
        <w:t> </w:t>
      </w:r>
      <w:r>
        <w:rPr>
          <w:rFonts w:ascii="SimSun" w:hAnsi="SimSun" w:eastAsia="SimSun" w:cs="SimSun"/>
          <w:sz w:val="30"/>
          <w:szCs w:val="30"/>
          <w:spacing w:val="-3"/>
        </w:rPr>
        <w:t>号</w:t>
      </w:r>
    </w:p>
    <w:p>
      <w:pPr>
        <w:spacing w:line="80" w:lineRule="exact"/>
        <w:textAlignment w:val="center"/>
        <w:rPr/>
      </w:pPr>
      <w:r>
        <w:drawing>
          <wp:inline distT="0" distB="0" distL="0" distR="0">
            <wp:extent cx="5867417" cy="50871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67417" cy="5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97" w:lineRule="auto"/>
        <w:rPr>
          <w:rFonts w:ascii="Arial"/>
          <w:sz w:val="21"/>
        </w:rPr>
      </w:pPr>
      <w:r/>
    </w:p>
    <w:p>
      <w:pPr>
        <w:ind w:firstLine="555"/>
        <w:spacing w:before="117" w:line="221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lim="10"/>
          </w14:textOutline>
          <w:spacing w:val="15"/>
        </w:rPr>
        <w:t>关于转发《河南省财政厅中共河南省委组织部河南</w:t>
      </w:r>
    </w:p>
    <w:p>
      <w:pPr>
        <w:ind w:firstLine="655"/>
        <w:spacing w:before="189" w:line="221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省扶贫开发办公室关于进一步规范驻村第一书记省</w:t>
      </w:r>
    </w:p>
    <w:p>
      <w:pPr>
        <w:ind w:firstLine="1805"/>
        <w:spacing w:before="189" w:line="221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lim="10"/>
          </w14:textOutline>
        </w:rPr>
        <w:t>级专项扶贫资金管理的通知》的通知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firstLine="549"/>
        <w:spacing w:before="97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局各相关科室、二级机构:</w:t>
      </w:r>
    </w:p>
    <w:p>
      <w:pPr>
        <w:ind w:firstLine="1170"/>
        <w:spacing w:before="251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为支持第一书记开展驻村帮扶工作,强化第一书记在精准扶</w:t>
      </w:r>
    </w:p>
    <w:p>
      <w:pPr>
        <w:ind w:left="549" w:right="392"/>
        <w:spacing w:before="275" w:line="385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贫、精准脱贫过程中的示范带动作用,提高驻村第一书记省级专</w:t>
      </w:r>
      <w:r>
        <w:rPr>
          <w:rFonts w:ascii="FangSong" w:hAnsi="FangSong" w:eastAsia="FangSong" w:cs="FangSong"/>
          <w:sz w:val="30"/>
          <w:szCs w:val="30"/>
          <w:spacing w:val="13"/>
        </w:rPr>
        <w:t> </w:t>
      </w:r>
      <w:r>
        <w:rPr>
          <w:rFonts w:ascii="FangSong" w:hAnsi="FangSong" w:eastAsia="FangSong" w:cs="FangSong"/>
          <w:sz w:val="30"/>
          <w:szCs w:val="30"/>
          <w:spacing w:val="11"/>
        </w:rPr>
        <w:t>项扶贫资金的使用效益,现将《河南省财政厅中共河南省委组</w:t>
      </w:r>
      <w:r>
        <w:rPr>
          <w:rFonts w:ascii="FangSong" w:hAnsi="FangSong" w:eastAsia="FangSong" w:cs="FangSong"/>
          <w:sz w:val="30"/>
          <w:szCs w:val="30"/>
          <w:spacing w:val="14"/>
        </w:rPr>
        <w:t> </w:t>
      </w:r>
      <w:r>
        <w:rPr>
          <w:rFonts w:ascii="FangSong" w:hAnsi="FangSong" w:eastAsia="FangSong" w:cs="FangSong"/>
          <w:sz w:val="30"/>
          <w:szCs w:val="30"/>
          <w:spacing w:val="18"/>
        </w:rPr>
        <w:t>织部河南省扶贫开发办公室关于进一步规范驻村第一书记省</w:t>
      </w:r>
      <w:r>
        <w:rPr>
          <w:rFonts w:ascii="FangSong" w:hAnsi="FangSong" w:eastAsia="FangSong" w:cs="FangSong"/>
          <w:sz w:val="30"/>
          <w:szCs w:val="30"/>
          <w:spacing w:val="2"/>
        </w:rPr>
        <w:t> </w:t>
      </w:r>
      <w:r>
        <w:rPr>
          <w:rFonts w:ascii="FangSong" w:hAnsi="FangSong" w:eastAsia="FangSong" w:cs="FangSong"/>
          <w:sz w:val="30"/>
          <w:szCs w:val="30"/>
          <w:spacing w:val="-4"/>
        </w:rPr>
        <w:t>级专项扶贫资金管理的通知》转发给你们,请认真学习贯彻执行.</w:t>
      </w:r>
      <w:r>
        <w:rPr>
          <w:rFonts w:ascii="FangSong" w:hAnsi="FangSong" w:eastAsia="FangSong" w:cs="FangSong"/>
          <w:sz w:val="30"/>
          <w:szCs w:val="30"/>
          <w:spacing w:val="13"/>
        </w:rPr>
        <w:t> </w:t>
      </w:r>
      <w:r>
        <w:rPr>
          <w:rFonts w:ascii="FangSong" w:hAnsi="FangSong" w:eastAsia="FangSong" w:cs="FangSong"/>
          <w:sz w:val="30"/>
          <w:szCs w:val="30"/>
          <w:spacing w:val="8"/>
        </w:rPr>
        <w:t>附件:</w:t>
      </w:r>
      <w:r>
        <w:rPr>
          <w:rFonts w:ascii="FangSong" w:hAnsi="FangSong" w:eastAsia="FangSong" w:cs="FangSong"/>
          <w:sz w:val="30"/>
          <w:szCs w:val="30"/>
          <w:spacing w:val="-47"/>
        </w:rPr>
        <w:t> </w:t>
      </w:r>
      <w:r>
        <w:rPr>
          <w:rFonts w:ascii="FangSong" w:hAnsi="FangSong" w:eastAsia="FangSong" w:cs="FangSong"/>
          <w:sz w:val="30"/>
          <w:szCs w:val="30"/>
          <w:spacing w:val="8"/>
        </w:rPr>
        <w:t>河南省财政厅中共河南省委组织部河南省扶贫开发</w:t>
      </w:r>
    </w:p>
    <w:p>
      <w:pPr>
        <w:ind w:firstLine="549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4089415</wp:posOffset>
            </wp:positionH>
            <wp:positionV relativeFrom="paragraph">
              <wp:posOffset>108415</wp:posOffset>
            </wp:positionV>
            <wp:extent cx="1498589" cy="146051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8589" cy="1460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0"/>
          <w:szCs w:val="30"/>
          <w:spacing w:val="4"/>
        </w:rPr>
        <w:t>办公室关于进一步规范驻村第一书记省级专项扶贫资金管理的</w:t>
      </w:r>
    </w:p>
    <w:p>
      <w:pPr>
        <w:ind w:firstLine="549"/>
        <w:spacing w:before="271" w:line="22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通知</w:t>
      </w:r>
    </w:p>
    <w:p>
      <w:pPr>
        <w:ind w:firstLine="6709"/>
        <w:spacing w:before="25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狮河区财政局</w:t>
      </w:r>
    </w:p>
    <w:p>
      <w:pPr>
        <w:ind w:firstLine="6390"/>
        <w:spacing w:before="25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2018</w:t>
      </w:r>
      <w:r>
        <w:rPr>
          <w:rFonts w:ascii="FangSong" w:hAnsi="FangSong" w:eastAsia="FangSong" w:cs="FangSong"/>
          <w:sz w:val="30"/>
          <w:szCs w:val="30"/>
          <w:spacing w:val="107"/>
        </w:rPr>
        <w:t> </w:t>
      </w:r>
      <w:r>
        <w:rPr>
          <w:rFonts w:ascii="FangSong" w:hAnsi="FangSong" w:eastAsia="FangSong" w:cs="FangSong"/>
          <w:sz w:val="30"/>
          <w:szCs w:val="30"/>
          <w:spacing w:val="-8"/>
        </w:rPr>
        <w:t>年12</w:t>
      </w:r>
      <w:r>
        <w:rPr>
          <w:rFonts w:ascii="FangSong" w:hAnsi="FangSong" w:eastAsia="FangSong" w:cs="FangSong"/>
          <w:sz w:val="30"/>
          <w:szCs w:val="30"/>
          <w:spacing w:val="-35"/>
        </w:rPr>
        <w:t> </w:t>
      </w:r>
      <w:r>
        <w:rPr>
          <w:rFonts w:ascii="FangSong" w:hAnsi="FangSong" w:eastAsia="FangSong" w:cs="FangSong"/>
          <w:sz w:val="30"/>
          <w:szCs w:val="30"/>
          <w:spacing w:val="-8"/>
        </w:rPr>
        <w:t>月28</w:t>
      </w:r>
      <w:r>
        <w:rPr>
          <w:rFonts w:ascii="FangSong" w:hAnsi="FangSong" w:eastAsia="FangSong" w:cs="FangSong"/>
          <w:sz w:val="30"/>
          <w:szCs w:val="30"/>
          <w:spacing w:val="-33"/>
        </w:rPr>
        <w:t> </w:t>
      </w:r>
      <w:r>
        <w:rPr>
          <w:rFonts w:ascii="FangSong" w:hAnsi="FangSong" w:eastAsia="FangSong" w:cs="FangSong"/>
          <w:sz w:val="30"/>
          <w:szCs w:val="30"/>
          <w:spacing w:val="-8"/>
        </w:rPr>
        <w:t>日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firstLine="7800"/>
        <w:spacing w:line="520" w:lineRule="exact"/>
        <w:textAlignment w:val="center"/>
        <w:rPr/>
      </w:pPr>
      <w:r>
        <w:drawing>
          <wp:inline distT="0" distB="0" distL="0" distR="0">
            <wp:extent cx="469864" cy="330189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864" cy="33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660" w:h="16560"/>
      <w:pgMar w:top="1407" w:right="1249" w:bottom="0" w:left="1169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2022-01-17T17:10:06</vt:filetime>
  </op:property>
</op:Properties>
</file>