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浉河区委党校</w:t>
      </w:r>
      <w:r>
        <w:rPr>
          <w:rFonts w:ascii="楷体" w:hAnsi="楷体" w:eastAsia="楷体" w:cs="Arial"/>
          <w:b/>
          <w:bCs/>
          <w:color w:val="666666"/>
          <w:kern w:val="0"/>
          <w:sz w:val="27"/>
          <w:szCs w:val="27"/>
        </w:rPr>
        <w:t>2021</w:t>
      </w:r>
      <w:r>
        <w:rPr>
          <w:rFonts w:hint="eastAsia" w:ascii="楷体" w:hAnsi="楷体" w:eastAsia="楷体" w:cs="Arial"/>
          <w:b/>
          <w:bCs/>
          <w:color w:val="666666"/>
          <w:kern w:val="0"/>
          <w:sz w:val="27"/>
          <w:szCs w:val="27"/>
        </w:rPr>
        <w:t>年度部门预算情况说明</w:t>
      </w:r>
    </w:p>
    <w:p>
      <w:pPr>
        <w:widowControl/>
        <w:shd w:val="clear" w:color="auto" w:fill="FFFFFF"/>
        <w:jc w:val="center"/>
        <w:rPr>
          <w:rFonts w:ascii="楷体" w:hAnsi="楷体" w:eastAsia="楷体" w:cs="Arial"/>
          <w:b/>
          <w:bCs/>
          <w:color w:val="666666"/>
          <w:kern w:val="0"/>
          <w:sz w:val="27"/>
          <w:szCs w:val="27"/>
        </w:rPr>
      </w:pPr>
    </w:p>
    <w:p>
      <w:pPr>
        <w:widowControl/>
        <w:shd w:val="clear" w:color="auto" w:fill="FFFFFF"/>
        <w:jc w:val="center"/>
        <w:rPr>
          <w:rFonts w:ascii="楷体" w:hAnsi="楷体" w:eastAsia="楷体" w:cs="Arial"/>
          <w:b/>
          <w:bCs/>
          <w:color w:val="666666"/>
          <w:kern w:val="0"/>
          <w:sz w:val="36"/>
          <w:szCs w:val="36"/>
        </w:rPr>
      </w:pPr>
      <w:r>
        <w:rPr>
          <w:rFonts w:hint="eastAsia" w:ascii="楷体" w:hAnsi="楷体" w:eastAsia="楷体" w:cs="Arial"/>
          <w:b/>
          <w:bCs/>
          <w:color w:val="666666"/>
          <w:kern w:val="0"/>
          <w:sz w:val="36"/>
          <w:szCs w:val="36"/>
        </w:rPr>
        <w:t>目</w:t>
      </w:r>
      <w:r>
        <w:rPr>
          <w:rFonts w:ascii="楷体" w:hAnsi="楷体" w:eastAsia="楷体" w:cs="Arial"/>
          <w:b/>
          <w:bCs/>
          <w:color w:val="666666"/>
          <w:kern w:val="0"/>
          <w:sz w:val="36"/>
          <w:szCs w:val="36"/>
        </w:rPr>
        <w:t xml:space="preserve"> </w:t>
      </w:r>
      <w:r>
        <w:rPr>
          <w:rFonts w:hint="eastAsia" w:ascii="楷体" w:hAnsi="楷体" w:eastAsia="楷体" w:cs="Arial"/>
          <w:b/>
          <w:bCs/>
          <w:color w:val="666666"/>
          <w:kern w:val="0"/>
          <w:sz w:val="36"/>
          <w:szCs w:val="36"/>
        </w:rPr>
        <w:t>录</w:t>
      </w:r>
      <w:bookmarkStart w:id="0" w:name="_GoBack"/>
      <w:bookmarkEnd w:id="0"/>
    </w:p>
    <w:p>
      <w:pPr>
        <w:widowControl/>
        <w:shd w:val="clear" w:color="auto" w:fill="FFFFFF"/>
        <w:jc w:val="center"/>
        <w:rPr>
          <w:rFonts w:ascii="楷体" w:hAnsi="楷体" w:eastAsia="楷体" w:cs="Arial"/>
          <w:b/>
          <w:bCs/>
          <w:color w:val="666666"/>
          <w:kern w:val="0"/>
          <w:sz w:val="36"/>
          <w:szCs w:val="36"/>
        </w:rPr>
      </w:pP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shd w:val="clear" w:color="auto" w:fill="FFFFFF"/>
        </w:rPr>
        <w:t>第一部分</w:t>
      </w:r>
      <w:r>
        <w:rPr>
          <w:rFonts w:ascii="楷体" w:hAnsi="楷体" w:eastAsia="楷体" w:cs="Arial"/>
          <w:color w:val="666666"/>
          <w:kern w:val="0"/>
          <w:sz w:val="27"/>
          <w:szCs w:val="27"/>
        </w:rPr>
        <w:tab/>
      </w:r>
      <w:r>
        <w:rPr>
          <w:rFonts w:hint="eastAsia" w:ascii="楷体" w:hAnsi="楷体" w:eastAsia="楷体" w:cs="Arial"/>
          <w:color w:val="666666"/>
          <w:kern w:val="0"/>
          <w:sz w:val="27"/>
          <w:szCs w:val="27"/>
        </w:rPr>
        <w:t>浉河区委党校概况</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一、主要职能</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二、机构设置</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三、部门预算单位构成</w:t>
      </w:r>
    </w:p>
    <w:p>
      <w:pPr>
        <w:widowControl/>
        <w:shd w:val="clear" w:color="auto" w:fill="FFFFFF"/>
        <w:tabs>
          <w:tab w:val="left" w:pos="840"/>
        </w:tabs>
        <w:rPr>
          <w:rFonts w:ascii="楷体" w:hAnsi="楷体" w:eastAsia="楷体" w:cs="Arial"/>
          <w:color w:val="666666"/>
          <w:kern w:val="0"/>
          <w:sz w:val="27"/>
          <w:szCs w:val="27"/>
        </w:rPr>
      </w:pPr>
      <w:r>
        <w:rPr>
          <w:rFonts w:hint="eastAsia" w:ascii="楷体" w:hAnsi="楷体" w:eastAsia="楷体" w:cs="Arial"/>
          <w:color w:val="666666"/>
          <w:kern w:val="0"/>
          <w:sz w:val="27"/>
          <w:szCs w:val="27"/>
          <w:shd w:val="clear" w:color="auto" w:fill="FFFFFF"/>
        </w:rPr>
        <w:t>第二部分</w:t>
      </w:r>
      <w:r>
        <w:rPr>
          <w:rFonts w:ascii="楷体" w:hAnsi="楷体" w:eastAsia="楷体" w:cs="Arial"/>
          <w:color w:val="666666"/>
          <w:kern w:val="0"/>
          <w:sz w:val="27"/>
          <w:szCs w:val="27"/>
          <w:shd w:val="clear" w:color="auto" w:fill="FFFFFF"/>
        </w:rPr>
        <w:t xml:space="preserve"> </w:t>
      </w:r>
      <w:r>
        <w:rPr>
          <w:rFonts w:hint="eastAsia" w:ascii="楷体" w:hAnsi="楷体" w:eastAsia="楷体" w:cs="Arial"/>
          <w:color w:val="666666"/>
          <w:kern w:val="0"/>
          <w:sz w:val="27"/>
          <w:szCs w:val="27"/>
        </w:rPr>
        <w:t>浉河区委党校</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年度部门预算情况说明</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shd w:val="clear" w:color="auto" w:fill="FFFFFF"/>
        </w:rPr>
        <w:t>第三部分</w:t>
      </w:r>
      <w:r>
        <w:rPr>
          <w:rFonts w:ascii="楷体" w:hAnsi="楷体" w:eastAsia="楷体" w:cs="Arial"/>
          <w:color w:val="666666"/>
          <w:kern w:val="0"/>
          <w:sz w:val="27"/>
          <w:szCs w:val="27"/>
          <w:shd w:val="clear" w:color="auto" w:fill="FFFFFF"/>
        </w:rPr>
        <w:t xml:space="preserve"> </w:t>
      </w:r>
      <w:r>
        <w:rPr>
          <w:rFonts w:hint="eastAsia" w:ascii="楷体" w:hAnsi="楷体" w:eastAsia="楷体" w:cs="Arial"/>
          <w:color w:val="666666"/>
          <w:kern w:val="0"/>
          <w:sz w:val="27"/>
          <w:szCs w:val="27"/>
        </w:rPr>
        <w:t>名词解释</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shd w:val="clear" w:color="auto" w:fill="FFFFFF"/>
        </w:rPr>
        <w:t>附件：</w:t>
      </w:r>
      <w:r>
        <w:rPr>
          <w:rFonts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信阳市医疗保障局</w:t>
      </w:r>
      <w:r>
        <w:rPr>
          <w:rFonts w:ascii="楷体" w:hAnsi="楷体" w:eastAsia="楷体" w:cs="Arial"/>
          <w:color w:val="666666"/>
          <w:kern w:val="0"/>
          <w:sz w:val="27"/>
          <w:szCs w:val="27"/>
          <w:shd w:val="clear" w:color="auto" w:fill="FFFFFF"/>
        </w:rPr>
        <w:t>2021</w:t>
      </w:r>
      <w:r>
        <w:rPr>
          <w:rFonts w:hint="eastAsia" w:ascii="楷体" w:hAnsi="楷体" w:eastAsia="楷体" w:cs="Arial"/>
          <w:color w:val="666666"/>
          <w:kern w:val="0"/>
          <w:sz w:val="27"/>
          <w:szCs w:val="27"/>
          <w:shd w:val="clear" w:color="auto" w:fill="FFFFFF"/>
        </w:rPr>
        <w:t>年度部门预算表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一、部门收支总体情况表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二、部门收入总体情况表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三、部门支出总体情况表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四、财政拨款收支总体情况表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五、一般公共预算支出情况表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六、支出经济分类汇总表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七、一般公共预算“三公”经费支出情况表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八、政府性基金预算支出情况表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九、部门（单位）整体绩效目标表</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十、部门预算项目绩效目标表</w:t>
      </w:r>
      <w:r>
        <w:rPr>
          <w:rFonts w:ascii="Arial" w:hAnsi="Arial" w:cs="Arial"/>
          <w:color w:val="666666"/>
          <w:kern w:val="0"/>
          <w:szCs w:val="21"/>
        </w:rPr>
        <w:br w:type="textWrapping"/>
      </w:r>
    </w:p>
    <w:p>
      <w:pPr>
        <w:widowControl/>
        <w:shd w:val="clear" w:color="auto" w:fill="FFFFFF"/>
        <w:jc w:val="center"/>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第一部分</w:t>
      </w:r>
    </w:p>
    <w:p>
      <w:pPr>
        <w:widowControl/>
        <w:shd w:val="clear" w:color="auto" w:fill="FFFFFF"/>
        <w:jc w:val="center"/>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浉河区委党校概况</w:t>
      </w:r>
    </w:p>
    <w:p>
      <w:pPr>
        <w:widowControl/>
        <w:shd w:val="clear" w:color="auto" w:fill="FFFFFF"/>
        <w:jc w:val="center"/>
        <w:rPr>
          <w:rFonts w:ascii="楷体" w:hAnsi="楷体" w:eastAsia="楷体" w:cs="Arial"/>
          <w:b/>
          <w:bCs/>
          <w:color w:val="666666"/>
          <w:kern w:val="0"/>
          <w:sz w:val="27"/>
          <w:szCs w:val="27"/>
        </w:rPr>
      </w:pP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一、浉河区委党校主要职能</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浉河区委党校单位机关（信阳市浉河区行政干部学校）内设</w:t>
      </w:r>
      <w:r>
        <w:rPr>
          <w:rFonts w:ascii="楷体" w:hAnsi="楷体" w:eastAsia="楷体" w:cs="Arial"/>
          <w:color w:val="666666"/>
          <w:kern w:val="0"/>
          <w:sz w:val="27"/>
          <w:szCs w:val="27"/>
        </w:rPr>
        <w:t>4</w:t>
      </w:r>
      <w:r>
        <w:rPr>
          <w:rFonts w:hint="eastAsia" w:ascii="楷体" w:hAnsi="楷体" w:eastAsia="楷体" w:cs="Arial"/>
          <w:color w:val="666666"/>
          <w:kern w:val="0"/>
          <w:sz w:val="27"/>
          <w:szCs w:val="27"/>
        </w:rPr>
        <w:t>个职能股室：</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1</w:t>
      </w:r>
      <w:r>
        <w:rPr>
          <w:rFonts w:hint="eastAsia" w:ascii="楷体" w:hAnsi="楷体" w:eastAsia="楷体" w:cs="Arial"/>
          <w:color w:val="666666"/>
          <w:kern w:val="0"/>
          <w:sz w:val="27"/>
          <w:szCs w:val="27"/>
        </w:rPr>
        <w:t>、办公室负责落实党校党委的决议、决定；负责组织重大活动和会议；负责上传下达、文件收发、立卷归档、文秘、党务、机要、保密、信访、计划生育和安全保卫工作；负责对内对外的联系、协调工作；负责车辆使用和管理工作；负责党校干部人事管理和劳动工资工作；负责老干部服务和管理工作。</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w:t>
      </w:r>
      <w:r>
        <w:rPr>
          <w:rFonts w:hint="eastAsia" w:ascii="楷体" w:hAnsi="楷体" w:eastAsia="楷体" w:cs="Arial"/>
          <w:color w:val="666666"/>
          <w:kern w:val="0"/>
          <w:sz w:val="27"/>
          <w:szCs w:val="27"/>
        </w:rPr>
        <w:t>、教研室负责校内各学科的教学工作，负责编制科研规划、管理、协调科研活动，对马列主义基本理论和改革开放以来出现的新情况、新问题开展理论研究。</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3</w:t>
      </w:r>
      <w:r>
        <w:rPr>
          <w:rFonts w:hint="eastAsia" w:ascii="楷体" w:hAnsi="楷体" w:eastAsia="楷体" w:cs="Arial"/>
          <w:color w:val="666666"/>
          <w:kern w:val="0"/>
          <w:sz w:val="27"/>
          <w:szCs w:val="27"/>
        </w:rPr>
        <w:t>、教务处负责教学计划的制定和教学管理；负责在校学员的日常管理；负责师资队伍建设工作；负责函授学员的招生、教学、学籍管理等方面的管理工作。</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4</w:t>
      </w:r>
      <w:r>
        <w:rPr>
          <w:rFonts w:hint="eastAsia" w:ascii="楷体" w:hAnsi="楷体" w:eastAsia="楷体" w:cs="Arial"/>
          <w:color w:val="666666"/>
          <w:kern w:val="0"/>
          <w:sz w:val="27"/>
          <w:szCs w:val="27"/>
        </w:rPr>
        <w:t>、总务处负责学校的物资供应和财务管理工作；负责学校各项经费的收支预算、结算、分配和使用；承担在校学员和工作人员的生活服务；负责学校基本建设、卫生管理、绿化建设、固定资产、水电管理和维修工作。</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二、机构设置</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浉河区委党校单位机关（信阳市浉河区行政干部学校）内设</w:t>
      </w:r>
      <w:r>
        <w:rPr>
          <w:rFonts w:ascii="楷体" w:hAnsi="楷体" w:eastAsia="楷体" w:cs="Arial"/>
          <w:color w:val="666666"/>
          <w:kern w:val="0"/>
          <w:sz w:val="27"/>
          <w:szCs w:val="27"/>
        </w:rPr>
        <w:t>4</w:t>
      </w:r>
      <w:r>
        <w:rPr>
          <w:rFonts w:hint="eastAsia" w:ascii="楷体" w:hAnsi="楷体" w:eastAsia="楷体" w:cs="Arial"/>
          <w:color w:val="666666"/>
          <w:kern w:val="0"/>
          <w:sz w:val="27"/>
          <w:szCs w:val="27"/>
        </w:rPr>
        <w:t>个职能股室：办公室、教研室、教务处和总务处。在职职工</w:t>
      </w:r>
      <w:r>
        <w:rPr>
          <w:rFonts w:ascii="楷体" w:hAnsi="楷体" w:eastAsia="楷体" w:cs="Arial"/>
          <w:color w:val="666666"/>
          <w:kern w:val="0"/>
          <w:sz w:val="27"/>
          <w:szCs w:val="27"/>
        </w:rPr>
        <w:t>22</w:t>
      </w:r>
      <w:r>
        <w:rPr>
          <w:rFonts w:hint="eastAsia" w:ascii="楷体" w:hAnsi="楷体" w:eastAsia="楷体" w:cs="Arial"/>
          <w:color w:val="666666"/>
          <w:kern w:val="0"/>
          <w:sz w:val="27"/>
          <w:szCs w:val="27"/>
        </w:rPr>
        <w:t>人，离退休人员</w:t>
      </w:r>
      <w:r>
        <w:rPr>
          <w:rFonts w:ascii="楷体" w:hAnsi="楷体" w:eastAsia="楷体" w:cs="Arial"/>
          <w:color w:val="666666"/>
          <w:kern w:val="0"/>
          <w:sz w:val="27"/>
          <w:szCs w:val="27"/>
        </w:rPr>
        <w:t>1</w:t>
      </w:r>
      <w:r>
        <w:rPr>
          <w:rFonts w:hint="eastAsia" w:ascii="楷体" w:hAnsi="楷体" w:eastAsia="楷体" w:cs="Arial"/>
          <w:color w:val="666666"/>
          <w:kern w:val="0"/>
          <w:sz w:val="27"/>
          <w:szCs w:val="27"/>
        </w:rPr>
        <w:t>人。中共信阳市浉河区委党校（信阳市浉河区行政干部学校）事业编制</w:t>
      </w:r>
      <w:r>
        <w:rPr>
          <w:rFonts w:ascii="楷体" w:hAnsi="楷体" w:eastAsia="楷体" w:cs="Arial"/>
          <w:color w:val="666666"/>
          <w:kern w:val="0"/>
          <w:sz w:val="27"/>
          <w:szCs w:val="27"/>
        </w:rPr>
        <w:t>22</w:t>
      </w:r>
      <w:r>
        <w:rPr>
          <w:rFonts w:hint="eastAsia" w:ascii="楷体" w:hAnsi="楷体" w:eastAsia="楷体" w:cs="Arial"/>
          <w:color w:val="666666"/>
          <w:kern w:val="0"/>
          <w:sz w:val="27"/>
          <w:szCs w:val="27"/>
        </w:rPr>
        <w:t>名</w:t>
      </w:r>
      <w:r>
        <w:rPr>
          <w:rFonts w:ascii="楷体" w:hAnsi="楷体" w:eastAsia="楷体" w:cs="Arial"/>
          <w:color w:val="666666"/>
          <w:kern w:val="0"/>
          <w:sz w:val="27"/>
          <w:szCs w:val="27"/>
        </w:rPr>
        <w:t xml:space="preserve"> </w:t>
      </w:r>
      <w:r>
        <w:rPr>
          <w:rFonts w:hint="eastAsia" w:ascii="楷体" w:hAnsi="楷体" w:eastAsia="楷体" w:cs="Arial"/>
          <w:color w:val="666666"/>
          <w:kern w:val="0"/>
          <w:sz w:val="27"/>
          <w:szCs w:val="27"/>
        </w:rPr>
        <w:t>。其中参公编制</w:t>
      </w:r>
      <w:r>
        <w:rPr>
          <w:rFonts w:ascii="楷体" w:hAnsi="楷体" w:eastAsia="楷体" w:cs="Arial"/>
          <w:color w:val="666666"/>
          <w:kern w:val="0"/>
          <w:sz w:val="27"/>
          <w:szCs w:val="27"/>
        </w:rPr>
        <w:t>5</w:t>
      </w:r>
      <w:r>
        <w:rPr>
          <w:rFonts w:hint="eastAsia" w:ascii="楷体" w:hAnsi="楷体" w:eastAsia="楷体" w:cs="Arial"/>
          <w:color w:val="666666"/>
          <w:kern w:val="0"/>
          <w:sz w:val="27"/>
          <w:szCs w:val="27"/>
        </w:rPr>
        <w:t>人；事业编制</w:t>
      </w:r>
      <w:r>
        <w:rPr>
          <w:rFonts w:ascii="楷体" w:hAnsi="楷体" w:eastAsia="楷体" w:cs="Arial"/>
          <w:color w:val="666666"/>
          <w:kern w:val="0"/>
          <w:sz w:val="27"/>
          <w:szCs w:val="27"/>
        </w:rPr>
        <w:t>17</w:t>
      </w:r>
      <w:r>
        <w:rPr>
          <w:rFonts w:hint="eastAsia" w:ascii="楷体" w:hAnsi="楷体" w:eastAsia="楷体" w:cs="Arial"/>
          <w:color w:val="666666"/>
          <w:kern w:val="0"/>
          <w:sz w:val="27"/>
          <w:szCs w:val="27"/>
        </w:rPr>
        <w:t>人；在职</w:t>
      </w:r>
      <w:r>
        <w:rPr>
          <w:rFonts w:ascii="楷体" w:hAnsi="楷体" w:eastAsia="楷体" w:cs="Arial"/>
          <w:color w:val="666666"/>
          <w:kern w:val="0"/>
          <w:sz w:val="27"/>
          <w:szCs w:val="27"/>
        </w:rPr>
        <w:t>22</w:t>
      </w:r>
      <w:r>
        <w:rPr>
          <w:rFonts w:hint="eastAsia" w:ascii="楷体" w:hAnsi="楷体" w:eastAsia="楷体" w:cs="Arial"/>
          <w:color w:val="666666"/>
          <w:kern w:val="0"/>
          <w:sz w:val="27"/>
          <w:szCs w:val="27"/>
        </w:rPr>
        <w:t>人，离休</w:t>
      </w:r>
      <w:r>
        <w:rPr>
          <w:rFonts w:ascii="楷体" w:hAnsi="楷体" w:eastAsia="楷体" w:cs="Arial"/>
          <w:color w:val="666666"/>
          <w:kern w:val="0"/>
          <w:sz w:val="27"/>
          <w:szCs w:val="27"/>
        </w:rPr>
        <w:t>1</w:t>
      </w:r>
      <w:r>
        <w:rPr>
          <w:rFonts w:hint="eastAsia" w:ascii="楷体" w:hAnsi="楷体" w:eastAsia="楷体" w:cs="Arial"/>
          <w:color w:val="666666"/>
          <w:kern w:val="0"/>
          <w:sz w:val="27"/>
          <w:szCs w:val="27"/>
        </w:rPr>
        <w:t>人。</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三、浉河区委党校预算单位构成</w:t>
      </w:r>
      <w:r>
        <w:rPr>
          <w:rFonts w:ascii="楷体" w:hAnsi="楷体" w:eastAsia="楷体" w:cs="Arial"/>
          <w:color w:val="666666"/>
          <w:kern w:val="0"/>
          <w:sz w:val="27"/>
          <w:szCs w:val="27"/>
        </w:rPr>
        <w:t xml:space="preserve"> </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纳入浉河区委党校</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年度部门预算编制范围包括区委党校本级预算，和所属单位预算在内的汇总预算。党校无二级机构。</w:t>
      </w:r>
    </w:p>
    <w:p>
      <w:pPr>
        <w:widowControl/>
        <w:numPr>
          <w:ilvl w:val="0"/>
          <w:numId w:val="1"/>
        </w:numPr>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浉河区委党校本级</w:t>
      </w: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rPr>
          <w:rFonts w:ascii="楷体" w:hAnsi="楷体" w:eastAsia="楷体" w:cs="Arial"/>
          <w:color w:val="666666"/>
          <w:kern w:val="0"/>
          <w:sz w:val="27"/>
          <w:szCs w:val="27"/>
        </w:rPr>
      </w:pPr>
    </w:p>
    <w:p>
      <w:pPr>
        <w:widowControl/>
        <w:shd w:val="clear" w:color="auto" w:fill="FFFFFF"/>
        <w:jc w:val="center"/>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第二部分</w:t>
      </w:r>
    </w:p>
    <w:p>
      <w:pPr>
        <w:widowControl/>
        <w:shd w:val="clear" w:color="auto" w:fill="FFFFFF"/>
        <w:jc w:val="center"/>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浉河区委党校</w:t>
      </w:r>
      <w:r>
        <w:rPr>
          <w:rFonts w:ascii="楷体" w:hAnsi="楷体" w:eastAsia="楷体" w:cs="Arial"/>
          <w:b/>
          <w:bCs/>
          <w:color w:val="666666"/>
          <w:kern w:val="0"/>
          <w:sz w:val="27"/>
          <w:szCs w:val="27"/>
        </w:rPr>
        <w:t>2021</w:t>
      </w:r>
      <w:r>
        <w:rPr>
          <w:rFonts w:hint="eastAsia" w:ascii="楷体" w:hAnsi="楷体" w:eastAsia="楷体" w:cs="Arial"/>
          <w:b/>
          <w:bCs/>
          <w:color w:val="666666"/>
          <w:kern w:val="0"/>
          <w:sz w:val="27"/>
          <w:szCs w:val="27"/>
        </w:rPr>
        <w:t>年度部门预算总体情况说明</w:t>
      </w:r>
    </w:p>
    <w:p>
      <w:pPr>
        <w:widowControl/>
        <w:shd w:val="clear" w:color="auto" w:fill="FFFFFF"/>
        <w:jc w:val="center"/>
        <w:rPr>
          <w:rFonts w:ascii="楷体" w:hAnsi="楷体" w:eastAsia="楷体" w:cs="Arial"/>
          <w:b/>
          <w:bCs/>
          <w:color w:val="666666"/>
          <w:kern w:val="0"/>
          <w:sz w:val="27"/>
          <w:szCs w:val="27"/>
        </w:rPr>
      </w:pPr>
    </w:p>
    <w:p>
      <w:pPr>
        <w:widowControl/>
        <w:numPr>
          <w:ilvl w:val="0"/>
          <w:numId w:val="2"/>
        </w:numPr>
        <w:shd w:val="clear" w:color="auto" w:fill="FFFFFF"/>
        <w:jc w:val="left"/>
        <w:rPr>
          <w:rFonts w:ascii="楷体" w:hAnsi="楷体" w:eastAsia="楷体" w:cs="Arial"/>
          <w:color w:val="666666"/>
          <w:kern w:val="0"/>
          <w:sz w:val="27"/>
          <w:szCs w:val="27"/>
          <w:shd w:val="clear" w:color="auto" w:fill="FFFFFF"/>
        </w:rPr>
      </w:pPr>
      <w:r>
        <w:rPr>
          <w:rFonts w:hint="eastAsia" w:ascii="楷体" w:hAnsi="楷体" w:eastAsia="楷体"/>
          <w:color w:val="666666"/>
          <w:kern w:val="0"/>
          <w:sz w:val="27"/>
          <w:szCs w:val="27"/>
          <w:shd w:val="clear" w:color="auto" w:fill="FFFFFF"/>
        </w:rPr>
        <w:t>收入支出预算总体情况说明</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浉河区委党校</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年度预算收入</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万元，系一般公共预算</w:t>
      </w:r>
      <w:r>
        <w:rPr>
          <w:rFonts w:hint="eastAsia" w:ascii="楷体" w:hAnsi="楷体" w:eastAsia="楷体" w:cs="Arial"/>
          <w:color w:val="666666"/>
          <w:kern w:val="0"/>
          <w:sz w:val="27"/>
          <w:szCs w:val="27"/>
          <w:lang w:eastAsia="zh-CN"/>
        </w:rPr>
        <w:t>财政拨款</w:t>
      </w:r>
      <w:r>
        <w:rPr>
          <w:rFonts w:hint="eastAsia" w:ascii="楷体" w:hAnsi="楷体" w:eastAsia="楷体" w:cs="Arial"/>
          <w:color w:val="666666"/>
          <w:kern w:val="0"/>
          <w:sz w:val="27"/>
          <w:szCs w:val="27"/>
        </w:rPr>
        <w:t>收入</w:t>
      </w:r>
      <w:r>
        <w:rPr>
          <w:rFonts w:ascii="楷体" w:hAnsi="楷体" w:eastAsia="楷体" w:cs="Arial"/>
          <w:color w:val="666666"/>
          <w:kern w:val="0"/>
          <w:sz w:val="27"/>
          <w:szCs w:val="27"/>
        </w:rPr>
        <w:t>.</w:t>
      </w:r>
      <w:r>
        <w:rPr>
          <w:rFonts w:hint="eastAsia" w:ascii="楷体" w:hAnsi="楷体" w:eastAsia="楷体" w:cs="Arial"/>
          <w:color w:val="666666"/>
          <w:kern w:val="0"/>
          <w:sz w:val="27"/>
          <w:szCs w:val="27"/>
        </w:rPr>
        <w:t>其中</w:t>
      </w:r>
      <w:r>
        <w:rPr>
          <w:rFonts w:hint="eastAsia" w:ascii="楷体" w:hAnsi="楷体" w:eastAsia="楷体" w:cs="Arial"/>
          <w:color w:val="666666"/>
          <w:kern w:val="0"/>
          <w:sz w:val="27"/>
          <w:szCs w:val="27"/>
          <w:lang w:eastAsia="zh-CN"/>
        </w:rPr>
        <w:t>财政拨款</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万元，比上年收入预算减少</w:t>
      </w:r>
      <w:r>
        <w:rPr>
          <w:rFonts w:ascii="楷体" w:hAnsi="楷体" w:eastAsia="楷体" w:cs="Arial"/>
          <w:color w:val="666666"/>
          <w:kern w:val="0"/>
          <w:sz w:val="27"/>
          <w:szCs w:val="27"/>
        </w:rPr>
        <w:t>28.84</w:t>
      </w:r>
      <w:r>
        <w:rPr>
          <w:rFonts w:hint="eastAsia" w:ascii="楷体" w:hAnsi="楷体" w:eastAsia="楷体" w:cs="Arial"/>
          <w:color w:val="666666"/>
          <w:kern w:val="0"/>
          <w:sz w:val="27"/>
          <w:szCs w:val="27"/>
        </w:rPr>
        <w:t>万元，下降</w:t>
      </w:r>
      <w:r>
        <w:rPr>
          <w:rFonts w:ascii="楷体" w:hAnsi="楷体" w:eastAsia="楷体" w:cs="Arial"/>
          <w:color w:val="666666"/>
          <w:kern w:val="0"/>
          <w:sz w:val="27"/>
          <w:szCs w:val="27"/>
        </w:rPr>
        <w:t>9.07%</w:t>
      </w:r>
      <w:r>
        <w:rPr>
          <w:rFonts w:hint="eastAsia" w:ascii="楷体" w:hAnsi="楷体" w:eastAsia="楷体" w:cs="Arial"/>
          <w:color w:val="666666"/>
          <w:kern w:val="0"/>
          <w:sz w:val="27"/>
          <w:szCs w:val="27"/>
        </w:rPr>
        <w:t>，原因是：系因人员调动，工资及对个人和家庭的补助有所调整。</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年度预算支出</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万元，其中基本支出</w:t>
      </w:r>
      <w:r>
        <w:rPr>
          <w:rFonts w:ascii="楷体" w:hAnsi="楷体" w:eastAsia="楷体" w:cs="Arial"/>
          <w:color w:val="666666"/>
          <w:kern w:val="0"/>
          <w:sz w:val="27"/>
          <w:szCs w:val="27"/>
        </w:rPr>
        <w:t>226.16</w:t>
      </w:r>
      <w:r>
        <w:rPr>
          <w:rFonts w:hint="eastAsia" w:ascii="楷体" w:hAnsi="楷体" w:eastAsia="楷体" w:cs="Arial"/>
          <w:color w:val="666666"/>
          <w:kern w:val="0"/>
          <w:sz w:val="27"/>
          <w:szCs w:val="27"/>
        </w:rPr>
        <w:t>万元，其中工资福利支出</w:t>
      </w:r>
      <w:r>
        <w:rPr>
          <w:rFonts w:ascii="楷体" w:hAnsi="楷体" w:eastAsia="楷体" w:cs="Arial"/>
          <w:color w:val="666666"/>
          <w:kern w:val="0"/>
          <w:sz w:val="27"/>
          <w:szCs w:val="27"/>
        </w:rPr>
        <w:t>183.93</w:t>
      </w:r>
      <w:r>
        <w:rPr>
          <w:rFonts w:hint="eastAsia" w:ascii="楷体" w:hAnsi="楷体" w:eastAsia="楷体" w:cs="Arial"/>
          <w:color w:val="666666"/>
          <w:kern w:val="0"/>
          <w:sz w:val="27"/>
          <w:szCs w:val="27"/>
        </w:rPr>
        <w:t>万元，商品服务支出</w:t>
      </w:r>
      <w:r>
        <w:rPr>
          <w:rFonts w:ascii="楷体" w:hAnsi="楷体" w:eastAsia="楷体" w:cs="Arial"/>
          <w:color w:val="666666"/>
          <w:kern w:val="0"/>
          <w:sz w:val="27"/>
          <w:szCs w:val="27"/>
        </w:rPr>
        <w:t>31.1</w:t>
      </w:r>
      <w:r>
        <w:rPr>
          <w:rFonts w:hint="eastAsia" w:ascii="楷体" w:hAnsi="楷体" w:eastAsia="楷体" w:cs="Arial"/>
          <w:color w:val="666666"/>
          <w:kern w:val="0"/>
          <w:sz w:val="27"/>
          <w:szCs w:val="27"/>
        </w:rPr>
        <w:t>万元，对个人和家庭的补助支出</w:t>
      </w:r>
      <w:r>
        <w:rPr>
          <w:rFonts w:ascii="楷体" w:hAnsi="楷体" w:eastAsia="楷体" w:cs="Arial"/>
          <w:color w:val="666666"/>
          <w:kern w:val="0"/>
          <w:sz w:val="27"/>
          <w:szCs w:val="27"/>
        </w:rPr>
        <w:t>11.13</w:t>
      </w:r>
      <w:r>
        <w:rPr>
          <w:rFonts w:hint="eastAsia" w:ascii="楷体" w:hAnsi="楷体" w:eastAsia="楷体" w:cs="Arial"/>
          <w:color w:val="666666"/>
          <w:kern w:val="0"/>
          <w:sz w:val="27"/>
          <w:szCs w:val="27"/>
        </w:rPr>
        <w:t>万元。项目支出</w:t>
      </w:r>
      <w:r>
        <w:rPr>
          <w:rFonts w:ascii="楷体" w:hAnsi="楷体" w:eastAsia="楷体" w:cs="Arial"/>
          <w:color w:val="666666"/>
          <w:kern w:val="0"/>
          <w:sz w:val="27"/>
          <w:szCs w:val="27"/>
        </w:rPr>
        <w:t>63</w:t>
      </w:r>
      <w:r>
        <w:rPr>
          <w:rFonts w:hint="eastAsia" w:ascii="楷体" w:hAnsi="楷体" w:eastAsia="楷体" w:cs="Arial"/>
          <w:color w:val="666666"/>
          <w:kern w:val="0"/>
          <w:sz w:val="27"/>
          <w:szCs w:val="27"/>
        </w:rPr>
        <w:t>万元系专项经费。比上年支出预算减少</w:t>
      </w:r>
      <w:r>
        <w:rPr>
          <w:rFonts w:ascii="楷体" w:hAnsi="楷体" w:eastAsia="楷体" w:cs="Arial"/>
          <w:color w:val="666666"/>
          <w:kern w:val="0"/>
          <w:sz w:val="27"/>
          <w:szCs w:val="27"/>
        </w:rPr>
        <w:t>28.84</w:t>
      </w:r>
      <w:r>
        <w:rPr>
          <w:rFonts w:hint="eastAsia" w:ascii="楷体" w:hAnsi="楷体" w:eastAsia="楷体" w:cs="Arial"/>
          <w:color w:val="666666"/>
          <w:kern w:val="0"/>
          <w:sz w:val="27"/>
          <w:szCs w:val="27"/>
        </w:rPr>
        <w:t>万元，下降</w:t>
      </w:r>
      <w:r>
        <w:rPr>
          <w:rFonts w:ascii="楷体" w:hAnsi="楷体" w:eastAsia="楷体" w:cs="Arial"/>
          <w:color w:val="666666"/>
          <w:kern w:val="0"/>
          <w:sz w:val="27"/>
          <w:szCs w:val="27"/>
        </w:rPr>
        <w:t>9.07%</w:t>
      </w:r>
      <w:r>
        <w:rPr>
          <w:rFonts w:hint="eastAsia" w:ascii="楷体" w:hAnsi="楷体" w:eastAsia="楷体" w:cs="Arial"/>
          <w:color w:val="666666"/>
          <w:kern w:val="0"/>
          <w:sz w:val="27"/>
          <w:szCs w:val="27"/>
        </w:rPr>
        <w:t>，系因人员调动，工资及对个人和家庭的补助有所调整。</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二、收入预算情况说明</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年度收入合计</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万元，其中：财政拨款收入</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100 %</w:t>
      </w:r>
      <w:r>
        <w:rPr>
          <w:rFonts w:hint="eastAsia" w:ascii="楷体" w:hAnsi="楷体" w:eastAsia="楷体" w:cs="Arial"/>
          <w:color w:val="666666"/>
          <w:kern w:val="0"/>
          <w:sz w:val="27"/>
          <w:szCs w:val="27"/>
        </w:rPr>
        <w:t>；事业收入</w:t>
      </w:r>
      <w:r>
        <w:rPr>
          <w:rFonts w:ascii="楷体" w:hAnsi="楷体" w:eastAsia="楷体" w:cs="Arial"/>
          <w:color w:val="666666"/>
          <w:kern w:val="0"/>
          <w:sz w:val="27"/>
          <w:szCs w:val="27"/>
        </w:rPr>
        <w:t xml:space="preserve">0 </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 xml:space="preserve"> 0 %</w:t>
      </w:r>
      <w:r>
        <w:rPr>
          <w:rFonts w:hint="eastAsia" w:ascii="楷体" w:hAnsi="楷体" w:eastAsia="楷体" w:cs="Arial"/>
          <w:color w:val="666666"/>
          <w:kern w:val="0"/>
          <w:sz w:val="27"/>
          <w:szCs w:val="27"/>
        </w:rPr>
        <w:t>；经营收入</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 xml:space="preserve"> 0 %</w:t>
      </w:r>
      <w:r>
        <w:rPr>
          <w:rFonts w:hint="eastAsia" w:ascii="楷体" w:hAnsi="楷体" w:eastAsia="楷体" w:cs="Arial"/>
          <w:color w:val="666666"/>
          <w:kern w:val="0"/>
          <w:sz w:val="27"/>
          <w:szCs w:val="27"/>
        </w:rPr>
        <w:t>；其他收入</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0 %</w:t>
      </w:r>
      <w:r>
        <w:rPr>
          <w:rFonts w:hint="eastAsia" w:ascii="楷体" w:hAnsi="楷体" w:eastAsia="楷体" w:cs="Arial"/>
          <w:color w:val="666666"/>
          <w:kern w:val="0"/>
          <w:sz w:val="27"/>
          <w:szCs w:val="27"/>
        </w:rPr>
        <w:t>。</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三、支出预算情况说明</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浉河区委党校</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年度支出合计</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万元，其中：基本支出</w:t>
      </w:r>
      <w:r>
        <w:rPr>
          <w:rFonts w:ascii="楷体" w:hAnsi="楷体" w:eastAsia="楷体" w:cs="Arial"/>
          <w:color w:val="666666"/>
          <w:kern w:val="0"/>
          <w:sz w:val="27"/>
          <w:szCs w:val="27"/>
        </w:rPr>
        <w:t>226.16</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78.21%</w:t>
      </w:r>
      <w:r>
        <w:rPr>
          <w:rFonts w:hint="eastAsia" w:ascii="楷体" w:hAnsi="楷体" w:eastAsia="楷体" w:cs="Arial"/>
          <w:color w:val="666666"/>
          <w:kern w:val="0"/>
          <w:sz w:val="27"/>
          <w:szCs w:val="27"/>
        </w:rPr>
        <w:t>；项目支出</w:t>
      </w:r>
      <w:r>
        <w:rPr>
          <w:rFonts w:ascii="楷体" w:hAnsi="楷体" w:eastAsia="楷体" w:cs="Arial"/>
          <w:color w:val="666666"/>
          <w:kern w:val="0"/>
          <w:sz w:val="27"/>
          <w:szCs w:val="27"/>
        </w:rPr>
        <w:t>63</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21.79%</w:t>
      </w:r>
      <w:r>
        <w:rPr>
          <w:rFonts w:hint="eastAsia" w:ascii="楷体" w:hAnsi="楷体" w:eastAsia="楷体" w:cs="Arial"/>
          <w:color w:val="666666"/>
          <w:kern w:val="0"/>
          <w:sz w:val="27"/>
          <w:szCs w:val="27"/>
        </w:rPr>
        <w:t>。</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四、财政拨款收入支出预算总体情况说明</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年财政拨款收支总预算</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万元。与</w:t>
      </w:r>
      <w:r>
        <w:rPr>
          <w:rFonts w:ascii="楷体" w:hAnsi="楷体" w:eastAsia="楷体" w:cs="Arial"/>
          <w:color w:val="666666"/>
          <w:kern w:val="0"/>
          <w:sz w:val="27"/>
          <w:szCs w:val="27"/>
        </w:rPr>
        <w:t>2020</w:t>
      </w:r>
      <w:r>
        <w:rPr>
          <w:rFonts w:hint="eastAsia" w:ascii="楷体" w:hAnsi="楷体" w:eastAsia="楷体" w:cs="Arial"/>
          <w:color w:val="666666"/>
          <w:kern w:val="0"/>
          <w:sz w:val="27"/>
          <w:szCs w:val="27"/>
        </w:rPr>
        <w:t>年相比，财政拨款收、支总计减少</w:t>
      </w:r>
      <w:r>
        <w:rPr>
          <w:rFonts w:ascii="楷体" w:hAnsi="楷体" w:eastAsia="楷体" w:cs="Arial"/>
          <w:color w:val="666666"/>
          <w:kern w:val="0"/>
          <w:sz w:val="27"/>
          <w:szCs w:val="27"/>
        </w:rPr>
        <w:t>28.84</w:t>
      </w:r>
      <w:r>
        <w:rPr>
          <w:rFonts w:hint="eastAsia" w:ascii="楷体" w:hAnsi="楷体" w:eastAsia="楷体" w:cs="Arial"/>
          <w:color w:val="666666"/>
          <w:kern w:val="0"/>
          <w:sz w:val="27"/>
          <w:szCs w:val="27"/>
        </w:rPr>
        <w:t>万元，下降</w:t>
      </w:r>
      <w:r>
        <w:rPr>
          <w:rFonts w:ascii="楷体" w:hAnsi="楷体" w:eastAsia="楷体" w:cs="Arial"/>
          <w:color w:val="666666"/>
          <w:kern w:val="0"/>
          <w:sz w:val="27"/>
          <w:szCs w:val="27"/>
        </w:rPr>
        <w:t>9.07 %</w:t>
      </w:r>
      <w:r>
        <w:rPr>
          <w:rFonts w:hint="eastAsia" w:ascii="楷体" w:hAnsi="楷体" w:eastAsia="楷体" w:cs="Arial"/>
          <w:color w:val="666666"/>
          <w:kern w:val="0"/>
          <w:sz w:val="27"/>
          <w:szCs w:val="27"/>
        </w:rPr>
        <w:t>。因人员调动，工资及对个人和家庭的补助有所调整。</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五、</w:t>
      </w:r>
      <w:r>
        <w:rPr>
          <w:rFonts w:hint="eastAsia" w:ascii="楷体" w:hAnsi="楷体" w:eastAsia="楷体" w:cs="Arial"/>
          <w:color w:val="666666"/>
          <w:kern w:val="0"/>
          <w:sz w:val="27"/>
          <w:szCs w:val="27"/>
          <w:shd w:val="clear" w:color="auto" w:fill="FFFFFF"/>
        </w:rPr>
        <w:t>一般公共预算</w:t>
      </w:r>
      <w:r>
        <w:rPr>
          <w:rFonts w:hint="eastAsia" w:ascii="楷体" w:hAnsi="楷体" w:eastAsia="楷体" w:cs="Arial"/>
          <w:color w:val="666666"/>
          <w:kern w:val="0"/>
          <w:sz w:val="27"/>
          <w:szCs w:val="27"/>
        </w:rPr>
        <w:t>基本支出预算情况说明</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浉河区委党校</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年一般公共预算支出年初预算</w:t>
      </w:r>
      <w:r>
        <w:rPr>
          <w:rFonts w:ascii="楷体" w:hAnsi="楷体" w:eastAsia="楷体" w:cs="Arial"/>
          <w:color w:val="666666"/>
          <w:kern w:val="0"/>
          <w:sz w:val="27"/>
          <w:szCs w:val="27"/>
        </w:rPr>
        <w:t>289.16</w:t>
      </w:r>
      <w:r>
        <w:rPr>
          <w:rFonts w:hint="eastAsia" w:ascii="楷体" w:hAnsi="楷体" w:eastAsia="楷体" w:cs="Arial"/>
          <w:color w:val="666666"/>
          <w:kern w:val="0"/>
          <w:sz w:val="27"/>
          <w:szCs w:val="27"/>
        </w:rPr>
        <w:t>万元。主要用于以下方面：行政运行支出</w:t>
      </w:r>
      <w:r>
        <w:rPr>
          <w:rFonts w:ascii="楷体" w:hAnsi="楷体" w:eastAsia="楷体" w:cs="Arial"/>
          <w:color w:val="666666"/>
          <w:kern w:val="0"/>
          <w:sz w:val="27"/>
          <w:szCs w:val="27"/>
        </w:rPr>
        <w:t>248.42</w:t>
      </w:r>
      <w:r>
        <w:rPr>
          <w:rFonts w:hint="eastAsia" w:ascii="楷体" w:hAnsi="楷体" w:eastAsia="楷体" w:cs="Arial"/>
          <w:color w:val="666666"/>
          <w:kern w:val="0"/>
          <w:sz w:val="27"/>
          <w:szCs w:val="27"/>
        </w:rPr>
        <w:t>万，占</w:t>
      </w:r>
      <w:r>
        <w:rPr>
          <w:rFonts w:ascii="楷体" w:hAnsi="楷体" w:eastAsia="楷体" w:cs="Arial"/>
          <w:color w:val="666666"/>
          <w:kern w:val="0"/>
          <w:sz w:val="27"/>
          <w:szCs w:val="27"/>
        </w:rPr>
        <w:t>85.9%</w:t>
      </w:r>
      <w:r>
        <w:rPr>
          <w:rFonts w:hint="eastAsia" w:ascii="楷体" w:hAnsi="楷体" w:eastAsia="楷体" w:cs="Arial"/>
          <w:color w:val="666666"/>
          <w:kern w:val="0"/>
          <w:sz w:val="27"/>
          <w:szCs w:val="27"/>
        </w:rPr>
        <w:t>；社会保障和就业支出</w:t>
      </w:r>
      <w:r>
        <w:rPr>
          <w:rFonts w:ascii="楷体" w:hAnsi="楷体" w:eastAsia="楷体" w:cs="Arial"/>
          <w:color w:val="666666"/>
          <w:kern w:val="0"/>
          <w:sz w:val="27"/>
          <w:szCs w:val="27"/>
        </w:rPr>
        <w:t>18.03</w:t>
      </w:r>
      <w:r>
        <w:rPr>
          <w:rFonts w:hint="eastAsia" w:ascii="楷体" w:hAnsi="楷体" w:eastAsia="楷体" w:cs="Arial"/>
          <w:color w:val="666666"/>
          <w:kern w:val="0"/>
          <w:sz w:val="27"/>
          <w:szCs w:val="27"/>
        </w:rPr>
        <w:t>元，占</w:t>
      </w:r>
      <w:r>
        <w:rPr>
          <w:rFonts w:ascii="楷体" w:hAnsi="楷体" w:eastAsia="楷体" w:cs="Arial"/>
          <w:color w:val="666666"/>
          <w:kern w:val="0"/>
          <w:sz w:val="27"/>
          <w:szCs w:val="27"/>
        </w:rPr>
        <w:t>6.2%</w:t>
      </w:r>
      <w:r>
        <w:rPr>
          <w:rFonts w:hint="eastAsia" w:ascii="楷体" w:hAnsi="楷体" w:eastAsia="楷体" w:cs="Arial"/>
          <w:color w:val="666666"/>
          <w:kern w:val="0"/>
          <w:sz w:val="27"/>
          <w:szCs w:val="27"/>
        </w:rPr>
        <w:t>；医疗卫生支出</w:t>
      </w:r>
      <w:r>
        <w:rPr>
          <w:rFonts w:ascii="楷体" w:hAnsi="楷体" w:eastAsia="楷体" w:cs="Arial"/>
          <w:color w:val="666666"/>
          <w:kern w:val="0"/>
          <w:sz w:val="27"/>
          <w:szCs w:val="27"/>
        </w:rPr>
        <w:t>9.08</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3.14%</w:t>
      </w:r>
      <w:r>
        <w:rPr>
          <w:rFonts w:hint="eastAsia" w:ascii="楷体" w:hAnsi="楷体" w:eastAsia="楷体" w:cs="Arial"/>
          <w:color w:val="666666"/>
          <w:kern w:val="0"/>
          <w:sz w:val="27"/>
          <w:szCs w:val="27"/>
        </w:rPr>
        <w:t>；住房保障（类）支出</w:t>
      </w:r>
      <w:r>
        <w:rPr>
          <w:rFonts w:ascii="楷体" w:hAnsi="楷体" w:eastAsia="楷体" w:cs="Arial"/>
          <w:color w:val="666666"/>
          <w:kern w:val="0"/>
          <w:sz w:val="27"/>
          <w:szCs w:val="27"/>
        </w:rPr>
        <w:t>13.6</w:t>
      </w:r>
      <w:r>
        <w:rPr>
          <w:rFonts w:hint="eastAsia" w:ascii="楷体" w:hAnsi="楷体" w:eastAsia="楷体" w:cs="Arial"/>
          <w:color w:val="666666"/>
          <w:kern w:val="0"/>
          <w:sz w:val="27"/>
          <w:szCs w:val="27"/>
        </w:rPr>
        <w:t>万元，占</w:t>
      </w:r>
      <w:r>
        <w:rPr>
          <w:rFonts w:ascii="楷体" w:hAnsi="楷体" w:eastAsia="楷体" w:cs="Arial"/>
          <w:color w:val="666666"/>
          <w:kern w:val="0"/>
          <w:sz w:val="27"/>
          <w:szCs w:val="27"/>
        </w:rPr>
        <w:t>4.7%</w:t>
      </w:r>
      <w:r>
        <w:rPr>
          <w:rFonts w:hint="eastAsia" w:ascii="楷体" w:hAnsi="楷体" w:eastAsia="楷体" w:cs="Arial"/>
          <w:color w:val="666666"/>
          <w:kern w:val="0"/>
          <w:sz w:val="27"/>
          <w:szCs w:val="27"/>
        </w:rPr>
        <w:t>。</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shd w:val="clear" w:color="auto" w:fill="FFFFFF"/>
        </w:rPr>
        <w:t>六、一般公共预算基本支出预算情况说明</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浉河区委党校</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年基本支出</w:t>
      </w:r>
      <w:r>
        <w:rPr>
          <w:rFonts w:ascii="楷体" w:hAnsi="楷体" w:eastAsia="楷体" w:cs="Arial"/>
          <w:color w:val="666666"/>
          <w:kern w:val="0"/>
          <w:sz w:val="27"/>
          <w:szCs w:val="27"/>
        </w:rPr>
        <w:t>226.16</w:t>
      </w:r>
      <w:r>
        <w:rPr>
          <w:rFonts w:hint="eastAsia" w:ascii="楷体" w:hAnsi="楷体" w:eastAsia="楷体" w:cs="Arial"/>
          <w:color w:val="666666"/>
          <w:kern w:val="0"/>
          <w:sz w:val="27"/>
          <w:szCs w:val="27"/>
        </w:rPr>
        <w:t>万元，主要用于以下方面：人员经费</w:t>
      </w:r>
      <w:r>
        <w:rPr>
          <w:rFonts w:ascii="楷体" w:hAnsi="楷体" w:eastAsia="楷体" w:cs="Arial"/>
          <w:color w:val="666666"/>
          <w:kern w:val="0"/>
          <w:sz w:val="27"/>
          <w:szCs w:val="27"/>
        </w:rPr>
        <w:t>195.06</w:t>
      </w:r>
      <w:r>
        <w:rPr>
          <w:rFonts w:hint="eastAsia" w:ascii="楷体" w:hAnsi="楷体" w:eastAsia="楷体" w:cs="Arial"/>
          <w:color w:val="666666"/>
          <w:kern w:val="0"/>
          <w:sz w:val="27"/>
          <w:szCs w:val="27"/>
        </w:rPr>
        <w:t>万元，主要包括：基本工资、津贴补贴、绩效工资、机关事业单位基本养老保险缴费、职业年金、基本医疗保险缴费等；公用经费</w:t>
      </w:r>
      <w:r>
        <w:rPr>
          <w:rFonts w:ascii="楷体" w:hAnsi="楷体" w:eastAsia="楷体" w:cs="Arial"/>
          <w:color w:val="666666"/>
          <w:kern w:val="0"/>
          <w:sz w:val="27"/>
          <w:szCs w:val="27"/>
        </w:rPr>
        <w:t>31</w:t>
      </w:r>
      <w:r>
        <w:rPr>
          <w:rFonts w:hint="eastAsia" w:ascii="楷体" w:hAnsi="楷体" w:eastAsia="楷体" w:cs="Arial"/>
          <w:color w:val="666666"/>
          <w:kern w:val="0"/>
          <w:sz w:val="27"/>
          <w:szCs w:val="27"/>
        </w:rPr>
        <w:t>万元，主要包括：办公费、差旅费、维护费、公务接待费、劳务费、工会经费等。</w:t>
      </w:r>
    </w:p>
    <w:p>
      <w:pPr>
        <w:widowControl/>
        <w:shd w:val="clear" w:color="auto" w:fill="FFFFFF"/>
        <w:jc w:val="left"/>
        <w:rPr>
          <w:rFonts w:ascii="楷体" w:hAnsi="楷体" w:eastAsia="楷体" w:cs="Arial"/>
          <w:kern w:val="0"/>
          <w:sz w:val="27"/>
          <w:szCs w:val="27"/>
        </w:rPr>
      </w:pPr>
      <w:r>
        <w:rPr>
          <w:rFonts w:hint="eastAsia" w:ascii="楷体" w:hAnsi="楷体" w:eastAsia="楷体" w:cs="Arial"/>
          <w:kern w:val="0"/>
          <w:sz w:val="27"/>
          <w:szCs w:val="27"/>
        </w:rPr>
        <w:t>七、政府性基金预算财政拨款支出预算情况说明</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年度政府性基金预算财政拨款支出年初预算为</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万元，支出为</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八、“三公”经费支出预算情况说明</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我单位</w:t>
      </w: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年度“三公”经费财政拨款支出预算为</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w:t>
      </w:r>
      <w:r>
        <w:rPr>
          <w:rFonts w:ascii="楷体" w:hAnsi="楷体" w:eastAsia="楷体" w:cs="Arial"/>
          <w:color w:val="666666"/>
          <w:kern w:val="0"/>
          <w:sz w:val="27"/>
          <w:szCs w:val="27"/>
          <w:shd w:val="clear" w:color="auto" w:fill="FFFFFF"/>
        </w:rPr>
        <w:t>2021</w:t>
      </w:r>
      <w:r>
        <w:rPr>
          <w:rFonts w:hint="eastAsia" w:ascii="楷体" w:hAnsi="楷体" w:eastAsia="楷体" w:cs="Arial"/>
          <w:color w:val="666666"/>
          <w:kern w:val="0"/>
          <w:sz w:val="27"/>
          <w:szCs w:val="27"/>
          <w:shd w:val="clear" w:color="auto" w:fill="FFFFFF"/>
        </w:rPr>
        <w:t>年“三公”经费支出预算数比</w:t>
      </w:r>
      <w:r>
        <w:rPr>
          <w:rFonts w:ascii="楷体" w:hAnsi="楷体" w:eastAsia="楷体" w:cs="Arial"/>
          <w:color w:val="666666"/>
          <w:kern w:val="0"/>
          <w:sz w:val="27"/>
          <w:szCs w:val="27"/>
          <w:shd w:val="clear" w:color="auto" w:fill="FFFFFF"/>
        </w:rPr>
        <w:t>2019</w:t>
      </w:r>
      <w:r>
        <w:rPr>
          <w:rFonts w:hint="eastAsia" w:ascii="楷体" w:hAnsi="楷体" w:eastAsia="楷体" w:cs="Arial"/>
          <w:color w:val="666666"/>
          <w:kern w:val="0"/>
          <w:sz w:val="27"/>
          <w:szCs w:val="27"/>
          <w:shd w:val="clear" w:color="auto" w:fill="FFFFFF"/>
        </w:rPr>
        <w:t>年减少</w:t>
      </w:r>
      <w:r>
        <w:rPr>
          <w:rFonts w:ascii="楷体" w:hAnsi="楷体" w:eastAsia="楷体" w:cs="Arial"/>
          <w:color w:val="666666"/>
          <w:kern w:val="0"/>
          <w:sz w:val="27"/>
          <w:szCs w:val="27"/>
          <w:shd w:val="clear" w:color="auto" w:fill="FFFFFF"/>
        </w:rPr>
        <w:t>0</w:t>
      </w:r>
      <w:r>
        <w:rPr>
          <w:rFonts w:hint="eastAsia" w:ascii="楷体" w:hAnsi="楷体" w:eastAsia="楷体" w:cs="Arial"/>
          <w:color w:val="666666"/>
          <w:kern w:val="0"/>
          <w:sz w:val="27"/>
          <w:szCs w:val="27"/>
          <w:shd w:val="clear" w:color="auto" w:fill="FFFFFF"/>
        </w:rPr>
        <w:t>万元。</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shd w:val="clear" w:color="auto" w:fill="FFFFFF"/>
        </w:rPr>
        <w:t>具体支出情况如下</w:t>
      </w:r>
      <w:r>
        <w:rPr>
          <w:rFonts w:hint="eastAsia" w:ascii="楷体" w:hAnsi="楷体" w:eastAsia="楷体" w:cs="Arial"/>
          <w:color w:val="666666"/>
          <w:kern w:val="0"/>
          <w:sz w:val="27"/>
          <w:szCs w:val="27"/>
        </w:rPr>
        <w:t>：</w:t>
      </w:r>
    </w:p>
    <w:p>
      <w:pPr>
        <w:widowControl/>
        <w:numPr>
          <w:ilvl w:val="0"/>
          <w:numId w:val="3"/>
        </w:numPr>
        <w:shd w:val="clear" w:color="auto" w:fill="FFFFFF"/>
        <w:jc w:val="left"/>
        <w:rPr>
          <w:rFonts w:ascii="楷体" w:hAnsi="楷体" w:eastAsia="楷体" w:cs="Arial"/>
          <w:color w:val="666666"/>
          <w:kern w:val="0"/>
          <w:sz w:val="27"/>
          <w:szCs w:val="27"/>
          <w:shd w:val="clear" w:color="auto" w:fill="FFFFFF"/>
        </w:rPr>
      </w:pPr>
      <w:r>
        <w:rPr>
          <w:rFonts w:hint="eastAsia" w:ascii="楷体" w:hAnsi="楷体" w:eastAsia="楷体"/>
          <w:b/>
          <w:bCs/>
          <w:color w:val="666666"/>
          <w:kern w:val="0"/>
          <w:sz w:val="27"/>
          <w:szCs w:val="27"/>
        </w:rPr>
        <w:t>因公出国（境）费支出预算为</w:t>
      </w:r>
      <w:r>
        <w:rPr>
          <w:rFonts w:ascii="楷体" w:hAnsi="楷体" w:eastAsia="楷体" w:cs="Arial"/>
          <w:b/>
          <w:bCs/>
          <w:color w:val="666666"/>
          <w:kern w:val="0"/>
          <w:sz w:val="27"/>
          <w:szCs w:val="27"/>
        </w:rPr>
        <w:t>0</w:t>
      </w:r>
      <w:r>
        <w:rPr>
          <w:rFonts w:hint="eastAsia" w:ascii="楷体" w:hAnsi="楷体" w:eastAsia="楷体" w:cs="Arial"/>
          <w:b/>
          <w:bCs/>
          <w:color w:val="666666"/>
          <w:kern w:val="0"/>
          <w:sz w:val="27"/>
          <w:szCs w:val="27"/>
        </w:rPr>
        <w:t>万元，</w:t>
      </w:r>
      <w:r>
        <w:rPr>
          <w:rFonts w:hint="eastAsia" w:ascii="楷体" w:hAnsi="楷体" w:eastAsia="楷体" w:cs="Arial"/>
          <w:color w:val="666666"/>
          <w:kern w:val="0"/>
          <w:sz w:val="27"/>
          <w:szCs w:val="27"/>
          <w:shd w:val="clear" w:color="auto" w:fill="FFFFFF"/>
        </w:rPr>
        <w:t>主要用于单位工作人员公务出国（境）的住宿费、旅费、伙食补助费、杂费、培训费等支出。预算数比</w:t>
      </w:r>
      <w:r>
        <w:rPr>
          <w:rFonts w:ascii="楷体" w:hAnsi="楷体" w:eastAsia="楷体" w:cs="Arial"/>
          <w:color w:val="666666"/>
          <w:kern w:val="0"/>
          <w:sz w:val="27"/>
          <w:szCs w:val="27"/>
          <w:shd w:val="clear" w:color="auto" w:fill="FFFFFF"/>
        </w:rPr>
        <w:t xml:space="preserve"> 2020</w:t>
      </w:r>
      <w:r>
        <w:rPr>
          <w:rFonts w:hint="eastAsia" w:ascii="楷体" w:hAnsi="楷体" w:eastAsia="楷体" w:cs="Arial"/>
          <w:color w:val="666666"/>
          <w:kern w:val="0"/>
          <w:sz w:val="27"/>
          <w:szCs w:val="27"/>
          <w:shd w:val="clear" w:color="auto" w:fill="FFFFFF"/>
        </w:rPr>
        <w:t>年一致。</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b/>
          <w:bCs/>
          <w:color w:val="666666"/>
          <w:kern w:val="0"/>
          <w:sz w:val="27"/>
          <w:szCs w:val="27"/>
          <w:shd w:val="clear" w:color="auto" w:fill="FFFFFF"/>
        </w:rPr>
        <w:t>（二）公务用车购置及运行费</w:t>
      </w:r>
      <w:r>
        <w:rPr>
          <w:rFonts w:ascii="楷体" w:hAnsi="楷体" w:eastAsia="楷体" w:cs="Arial"/>
          <w:b/>
          <w:bCs/>
          <w:color w:val="666666"/>
          <w:kern w:val="0"/>
          <w:sz w:val="27"/>
          <w:szCs w:val="27"/>
          <w:shd w:val="clear" w:color="auto" w:fill="FFFFFF"/>
        </w:rPr>
        <w:t>0</w:t>
      </w:r>
      <w:r>
        <w:rPr>
          <w:rFonts w:hint="eastAsia" w:ascii="楷体" w:hAnsi="楷体" w:eastAsia="楷体" w:cs="Arial"/>
          <w:color w:val="666666"/>
          <w:kern w:val="0"/>
          <w:sz w:val="27"/>
          <w:szCs w:val="27"/>
          <w:shd w:val="clear" w:color="auto" w:fill="FFFFFF"/>
        </w:rPr>
        <w:t>万元，其中，公务用车购置费</w:t>
      </w:r>
      <w:r>
        <w:rPr>
          <w:rFonts w:ascii="楷体" w:hAnsi="楷体" w:eastAsia="楷体" w:cs="Arial"/>
          <w:color w:val="666666"/>
          <w:kern w:val="0"/>
          <w:sz w:val="27"/>
          <w:szCs w:val="27"/>
          <w:shd w:val="clear" w:color="auto" w:fill="FFFFFF"/>
        </w:rPr>
        <w:t>0</w:t>
      </w:r>
      <w:r>
        <w:rPr>
          <w:rFonts w:hint="eastAsia" w:ascii="楷体" w:hAnsi="楷体" w:eastAsia="楷体" w:cs="Arial"/>
          <w:color w:val="666666"/>
          <w:kern w:val="0"/>
          <w:sz w:val="27"/>
          <w:szCs w:val="27"/>
          <w:shd w:val="clear" w:color="auto" w:fill="FFFFFF"/>
        </w:rPr>
        <w:t>万元；公务用车运行维护费</w:t>
      </w:r>
      <w:r>
        <w:rPr>
          <w:rFonts w:ascii="楷体" w:hAnsi="楷体" w:eastAsia="楷体" w:cs="Arial"/>
          <w:color w:val="666666"/>
          <w:kern w:val="0"/>
          <w:sz w:val="27"/>
          <w:szCs w:val="27"/>
          <w:shd w:val="clear" w:color="auto" w:fill="FFFFFF"/>
        </w:rPr>
        <w:t>0</w:t>
      </w:r>
      <w:r>
        <w:rPr>
          <w:rFonts w:hint="eastAsia" w:ascii="楷体" w:hAnsi="楷体" w:eastAsia="楷体" w:cs="Arial"/>
          <w:color w:val="666666"/>
          <w:kern w:val="0"/>
          <w:sz w:val="27"/>
          <w:szCs w:val="27"/>
          <w:shd w:val="clear" w:color="auto" w:fill="FFFFFF"/>
        </w:rPr>
        <w:t>万元，主要用于开展工作所需公务用车的燃料费、维修费、过路过桥费、保险费、车辆保险、年检等支出。公务用车购置费预算数比</w:t>
      </w:r>
      <w:r>
        <w:rPr>
          <w:rFonts w:ascii="楷体" w:hAnsi="楷体" w:eastAsia="楷体" w:cs="Arial"/>
          <w:color w:val="666666"/>
          <w:kern w:val="0"/>
          <w:sz w:val="27"/>
          <w:szCs w:val="27"/>
          <w:shd w:val="clear" w:color="auto" w:fill="FFFFFF"/>
        </w:rPr>
        <w:t xml:space="preserve"> 2020</w:t>
      </w:r>
      <w:r>
        <w:rPr>
          <w:rFonts w:hint="eastAsia" w:ascii="楷体" w:hAnsi="楷体" w:eastAsia="楷体" w:cs="Arial"/>
          <w:color w:val="666666"/>
          <w:kern w:val="0"/>
          <w:sz w:val="27"/>
          <w:szCs w:val="27"/>
          <w:shd w:val="clear" w:color="auto" w:fill="FFFFFF"/>
        </w:rPr>
        <w:t>年持平，主要原因：没有公务用车购置计划。公务用车运行维护费预算数比</w:t>
      </w:r>
      <w:r>
        <w:rPr>
          <w:rFonts w:ascii="楷体" w:hAnsi="楷体" w:eastAsia="楷体" w:cs="Arial"/>
          <w:color w:val="666666"/>
          <w:kern w:val="0"/>
          <w:sz w:val="27"/>
          <w:szCs w:val="27"/>
          <w:shd w:val="clear" w:color="auto" w:fill="FFFFFF"/>
        </w:rPr>
        <w:t xml:space="preserve"> 2020</w:t>
      </w:r>
      <w:r>
        <w:rPr>
          <w:rFonts w:hint="eastAsia" w:ascii="楷体" w:hAnsi="楷体" w:eastAsia="楷体" w:cs="Arial"/>
          <w:color w:val="666666"/>
          <w:kern w:val="0"/>
          <w:sz w:val="27"/>
          <w:szCs w:val="27"/>
          <w:shd w:val="clear" w:color="auto" w:fill="FFFFFF"/>
        </w:rPr>
        <w:t>年持平，主要原因：</w:t>
      </w:r>
      <w:r>
        <w:rPr>
          <w:rFonts w:ascii="楷体" w:hAnsi="楷体" w:eastAsia="楷体" w:cs="Arial"/>
          <w:color w:val="666666"/>
          <w:kern w:val="0"/>
          <w:sz w:val="27"/>
          <w:szCs w:val="27"/>
          <w:shd w:val="clear" w:color="auto" w:fill="FFFFFF"/>
        </w:rPr>
        <w:t>2021</w:t>
      </w:r>
      <w:r>
        <w:rPr>
          <w:rFonts w:hint="eastAsia" w:ascii="楷体" w:hAnsi="楷体" w:eastAsia="楷体" w:cs="Arial"/>
          <w:color w:val="666666"/>
          <w:kern w:val="0"/>
          <w:sz w:val="27"/>
          <w:szCs w:val="27"/>
          <w:shd w:val="clear" w:color="auto" w:fill="FFFFFF"/>
        </w:rPr>
        <w:t>年我单位将按照中央国务院八项规定和省委省政府厉行节约的相关规定要求，进一步压缩公务用车开支。</w:t>
      </w:r>
      <w:r>
        <w:rPr>
          <w:rFonts w:ascii="楷体" w:hAnsi="楷体" w:eastAsia="楷体" w:cs="Arial"/>
          <w:color w:val="666666"/>
          <w:kern w:val="0"/>
          <w:sz w:val="27"/>
          <w:szCs w:val="27"/>
          <w:shd w:val="clear" w:color="auto" w:fill="FFFFFF"/>
        </w:rPr>
        <w:br w:type="textWrapping"/>
      </w:r>
      <w:r>
        <w:rPr>
          <w:rFonts w:hint="eastAsia" w:ascii="楷体" w:hAnsi="楷体" w:eastAsia="楷体" w:cs="Arial"/>
          <w:b/>
          <w:bCs/>
          <w:color w:val="666666"/>
          <w:kern w:val="0"/>
          <w:sz w:val="27"/>
          <w:szCs w:val="27"/>
          <w:shd w:val="clear" w:color="auto" w:fill="FFFFFF"/>
        </w:rPr>
        <w:t>（三）公务接待费</w:t>
      </w:r>
      <w:r>
        <w:rPr>
          <w:rFonts w:ascii="楷体" w:hAnsi="楷体" w:eastAsia="楷体" w:cs="Arial"/>
          <w:color w:val="666666"/>
          <w:kern w:val="0"/>
          <w:sz w:val="27"/>
          <w:szCs w:val="27"/>
          <w:shd w:val="clear" w:color="auto" w:fill="FFFFFF"/>
        </w:rPr>
        <w:t>0</w:t>
      </w:r>
      <w:r>
        <w:rPr>
          <w:rFonts w:hint="eastAsia" w:ascii="楷体" w:hAnsi="楷体" w:eastAsia="楷体" w:cs="Arial"/>
          <w:color w:val="666666"/>
          <w:kern w:val="0"/>
          <w:sz w:val="27"/>
          <w:szCs w:val="27"/>
          <w:shd w:val="clear" w:color="auto" w:fill="FFFFFF"/>
        </w:rPr>
        <w:t>万元，主要用于按规定开支的各类公务接待（含外宾接待）支出。预算数比</w:t>
      </w:r>
      <w:r>
        <w:rPr>
          <w:rFonts w:ascii="楷体" w:hAnsi="楷体" w:eastAsia="楷体" w:cs="Arial"/>
          <w:color w:val="666666"/>
          <w:kern w:val="0"/>
          <w:sz w:val="27"/>
          <w:szCs w:val="27"/>
          <w:shd w:val="clear" w:color="auto" w:fill="FFFFFF"/>
        </w:rPr>
        <w:t xml:space="preserve"> 2020</w:t>
      </w:r>
      <w:r>
        <w:rPr>
          <w:rFonts w:hint="eastAsia" w:ascii="楷体" w:hAnsi="楷体" w:eastAsia="楷体" w:cs="Arial"/>
          <w:color w:val="666666"/>
          <w:kern w:val="0"/>
          <w:sz w:val="27"/>
          <w:szCs w:val="27"/>
          <w:shd w:val="clear" w:color="auto" w:fill="FFFFFF"/>
        </w:rPr>
        <w:t>年持平。主要原因是</w:t>
      </w:r>
      <w:r>
        <w:rPr>
          <w:rFonts w:ascii="楷体" w:hAnsi="楷体" w:eastAsia="楷体" w:cs="Arial"/>
          <w:color w:val="666666"/>
          <w:kern w:val="0"/>
          <w:sz w:val="27"/>
          <w:szCs w:val="27"/>
          <w:shd w:val="clear" w:color="auto" w:fill="FFFFFF"/>
        </w:rPr>
        <w:t>2021</w:t>
      </w:r>
      <w:r>
        <w:rPr>
          <w:rFonts w:hint="eastAsia" w:ascii="楷体" w:hAnsi="楷体" w:eastAsia="楷体" w:cs="Arial"/>
          <w:color w:val="666666"/>
          <w:kern w:val="0"/>
          <w:sz w:val="27"/>
          <w:szCs w:val="27"/>
          <w:shd w:val="clear" w:color="auto" w:fill="FFFFFF"/>
        </w:rPr>
        <w:t>年我单位将按照中央国务院八项规定和省委省政府厉行节约的相关规定要求，进一步压缩公务接待开支。</w:t>
      </w:r>
    </w:p>
    <w:p>
      <w:pPr>
        <w:widowControl/>
        <w:shd w:val="clear" w:color="auto" w:fill="FFFFFF"/>
        <w:rPr>
          <w:rFonts w:ascii="楷体" w:hAnsi="楷体" w:eastAsia="楷体" w:cs="Arial"/>
          <w:color w:val="666666"/>
          <w:kern w:val="0"/>
          <w:sz w:val="27"/>
          <w:szCs w:val="27"/>
        </w:rPr>
      </w:pPr>
      <w:r>
        <w:rPr>
          <w:rFonts w:hint="eastAsia" w:ascii="楷体" w:hAnsi="楷体" w:eastAsia="楷体" w:cs="Arial"/>
          <w:color w:val="666666"/>
          <w:kern w:val="0"/>
          <w:sz w:val="27"/>
          <w:szCs w:val="27"/>
        </w:rPr>
        <w:t>九、其他重要事项的情况说明</w:t>
      </w:r>
    </w:p>
    <w:p>
      <w:pPr>
        <w:widowControl/>
        <w:shd w:val="clear" w:color="auto" w:fill="FFFFFF"/>
        <w:jc w:val="left"/>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（一）机关运行经费安排情况说明</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 xml:space="preserve">  2021</w:t>
      </w:r>
      <w:r>
        <w:rPr>
          <w:rFonts w:hint="eastAsia" w:ascii="楷体" w:hAnsi="楷体" w:eastAsia="楷体" w:cs="Arial"/>
          <w:color w:val="666666"/>
          <w:kern w:val="0"/>
          <w:sz w:val="27"/>
          <w:szCs w:val="27"/>
        </w:rPr>
        <w:t>年度机关运行经费</w:t>
      </w:r>
      <w:r>
        <w:rPr>
          <w:rFonts w:ascii="楷体" w:hAnsi="楷体" w:eastAsia="楷体" w:cs="Arial"/>
          <w:color w:val="666666"/>
          <w:kern w:val="0"/>
          <w:sz w:val="27"/>
          <w:szCs w:val="27"/>
        </w:rPr>
        <w:t>6</w:t>
      </w:r>
      <w:r>
        <w:rPr>
          <w:rFonts w:hint="eastAsia" w:ascii="楷体" w:hAnsi="楷体" w:eastAsia="楷体" w:cs="Arial"/>
          <w:color w:val="666666"/>
          <w:kern w:val="0"/>
          <w:sz w:val="27"/>
          <w:szCs w:val="27"/>
        </w:rPr>
        <w:t>万元，比上年同期机关运行经费增加</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万元，同比增加</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。其中包括机构正常运转及正常履职，完成预算年度主要工作任务需要。</w:t>
      </w:r>
    </w:p>
    <w:p>
      <w:pPr>
        <w:widowControl/>
        <w:shd w:val="clear" w:color="auto" w:fill="FFFFFF"/>
        <w:jc w:val="left"/>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（二）政府采购支出情况。</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年度政府采购支出预算总额</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万元，其中：政府采购货物支出</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万元。</w:t>
      </w:r>
    </w:p>
    <w:p>
      <w:pPr>
        <w:widowControl/>
        <w:shd w:val="clear" w:color="auto" w:fill="FFFFFF"/>
        <w:jc w:val="left"/>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（三）绩效目标情况说明</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项目名称：党校专项经费</w:t>
      </w:r>
      <w:r>
        <w:rPr>
          <w:rFonts w:ascii="楷体" w:hAnsi="楷体" w:eastAsia="楷体" w:cs="Arial"/>
          <w:color w:val="666666"/>
          <w:kern w:val="0"/>
          <w:sz w:val="27"/>
          <w:szCs w:val="27"/>
        </w:rPr>
        <w:t>63</w:t>
      </w:r>
      <w:r>
        <w:rPr>
          <w:rFonts w:hint="eastAsia" w:ascii="楷体" w:hAnsi="楷体" w:eastAsia="楷体" w:cs="Arial"/>
          <w:color w:val="666666"/>
          <w:kern w:val="0"/>
          <w:sz w:val="27"/>
          <w:szCs w:val="27"/>
        </w:rPr>
        <w:t>万元。</w:t>
      </w:r>
    </w:p>
    <w:p>
      <w:pPr>
        <w:widowControl/>
        <w:shd w:val="clear" w:color="auto" w:fill="FFFFFF"/>
        <w:jc w:val="left"/>
        <w:rPr>
          <w:rFonts w:ascii="楷体" w:hAnsi="楷体" w:eastAsia="楷体" w:cs="Arial"/>
          <w:color w:val="666666"/>
          <w:kern w:val="0"/>
          <w:sz w:val="27"/>
          <w:szCs w:val="27"/>
        </w:rPr>
      </w:pPr>
      <w:r>
        <w:rPr>
          <w:rFonts w:hint="eastAsia" w:ascii="楷体" w:hAnsi="楷体" w:eastAsia="楷体" w:cs="Arial"/>
          <w:color w:val="666666"/>
          <w:kern w:val="0"/>
          <w:sz w:val="27"/>
          <w:szCs w:val="27"/>
        </w:rPr>
        <w:t>总体目标：根据区委、区政府对干部队伍的建设要求，有计划的轮训和培训我区党员领导干部、国家公务员和意识形态部门的理论骨干。培训班次</w:t>
      </w:r>
      <w:r>
        <w:rPr>
          <w:rFonts w:ascii="楷体" w:hAnsi="楷体" w:eastAsia="楷体" w:cs="Arial"/>
          <w:color w:val="666666"/>
          <w:kern w:val="0"/>
          <w:sz w:val="27"/>
          <w:szCs w:val="27"/>
        </w:rPr>
        <w:t>19</w:t>
      </w:r>
      <w:r>
        <w:rPr>
          <w:rFonts w:hint="eastAsia" w:ascii="楷体" w:hAnsi="楷体" w:eastAsia="楷体" w:cs="Arial"/>
          <w:color w:val="666666"/>
          <w:kern w:val="0"/>
          <w:sz w:val="27"/>
          <w:szCs w:val="27"/>
        </w:rPr>
        <w:t>次，培训学员</w:t>
      </w:r>
      <w:r>
        <w:rPr>
          <w:rFonts w:ascii="楷体" w:hAnsi="楷体" w:eastAsia="楷体" w:cs="Arial"/>
          <w:color w:val="666666"/>
          <w:kern w:val="0"/>
          <w:sz w:val="27"/>
          <w:szCs w:val="27"/>
        </w:rPr>
        <w:t>1500</w:t>
      </w:r>
      <w:r>
        <w:rPr>
          <w:rFonts w:hint="eastAsia" w:ascii="楷体" w:hAnsi="楷体" w:eastAsia="楷体" w:cs="Arial"/>
          <w:color w:val="666666"/>
          <w:kern w:val="0"/>
          <w:sz w:val="27"/>
          <w:szCs w:val="27"/>
        </w:rPr>
        <w:t>人。</w:t>
      </w:r>
    </w:p>
    <w:p>
      <w:pPr>
        <w:widowControl/>
        <w:shd w:val="clear" w:color="auto" w:fill="FFFFFF"/>
        <w:jc w:val="left"/>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（四）国有资产占用情况说明</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2021</w:t>
      </w:r>
      <w:r>
        <w:rPr>
          <w:rFonts w:hint="eastAsia" w:ascii="楷体" w:hAnsi="楷体" w:eastAsia="楷体" w:cs="Arial"/>
          <w:color w:val="666666"/>
          <w:kern w:val="0"/>
          <w:sz w:val="27"/>
          <w:szCs w:val="27"/>
        </w:rPr>
        <w:t>年，浉河区委党校共有车辆</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辆，其中：一般公务用车</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辆、一般执法执勤用车</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辆、特种专业技术用车</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辆，其他用车</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辆。单价</w:t>
      </w:r>
      <w:r>
        <w:rPr>
          <w:rFonts w:ascii="楷体" w:hAnsi="楷体" w:eastAsia="楷体" w:cs="Arial"/>
          <w:color w:val="666666"/>
          <w:kern w:val="0"/>
          <w:sz w:val="27"/>
          <w:szCs w:val="27"/>
        </w:rPr>
        <w:t>50</w:t>
      </w:r>
      <w:r>
        <w:rPr>
          <w:rFonts w:hint="eastAsia" w:ascii="楷体" w:hAnsi="楷体" w:eastAsia="楷体" w:cs="Arial"/>
          <w:color w:val="666666"/>
          <w:kern w:val="0"/>
          <w:sz w:val="27"/>
          <w:szCs w:val="27"/>
        </w:rPr>
        <w:t>万元以上通用设备</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台（套），单位价值</w:t>
      </w:r>
      <w:r>
        <w:rPr>
          <w:rFonts w:ascii="楷体" w:hAnsi="楷体" w:eastAsia="楷体" w:cs="Arial"/>
          <w:color w:val="666666"/>
          <w:kern w:val="0"/>
          <w:sz w:val="27"/>
          <w:szCs w:val="27"/>
        </w:rPr>
        <w:t>100</w:t>
      </w:r>
      <w:r>
        <w:rPr>
          <w:rFonts w:hint="eastAsia" w:ascii="楷体" w:hAnsi="楷体" w:eastAsia="楷体" w:cs="Arial"/>
          <w:color w:val="666666"/>
          <w:kern w:val="0"/>
          <w:sz w:val="27"/>
          <w:szCs w:val="27"/>
        </w:rPr>
        <w:t>万元以上专用设备</w:t>
      </w:r>
      <w:r>
        <w:rPr>
          <w:rFonts w:ascii="楷体" w:hAnsi="楷体" w:eastAsia="楷体" w:cs="Arial"/>
          <w:color w:val="666666"/>
          <w:kern w:val="0"/>
          <w:sz w:val="27"/>
          <w:szCs w:val="27"/>
        </w:rPr>
        <w:t>0</w:t>
      </w:r>
      <w:r>
        <w:rPr>
          <w:rFonts w:hint="eastAsia" w:ascii="楷体" w:hAnsi="楷体" w:eastAsia="楷体" w:cs="Arial"/>
          <w:color w:val="666666"/>
          <w:kern w:val="0"/>
          <w:sz w:val="27"/>
          <w:szCs w:val="27"/>
        </w:rPr>
        <w:t>台（套）。</w:t>
      </w:r>
    </w:p>
    <w:p>
      <w:pPr>
        <w:widowControl/>
        <w:shd w:val="clear" w:color="auto" w:fill="FFFFFF"/>
        <w:jc w:val="center"/>
        <w:rPr>
          <w:rFonts w:ascii="楷体" w:hAnsi="楷体" w:eastAsia="楷体" w:cs="Arial"/>
          <w:b/>
          <w:bCs/>
          <w:color w:val="666666"/>
          <w:kern w:val="0"/>
          <w:sz w:val="27"/>
          <w:szCs w:val="27"/>
        </w:rPr>
      </w:pPr>
    </w:p>
    <w:p>
      <w:pPr>
        <w:widowControl/>
        <w:shd w:val="clear" w:color="auto" w:fill="FFFFFF"/>
        <w:jc w:val="center"/>
        <w:rPr>
          <w:rFonts w:ascii="楷体" w:hAnsi="楷体" w:eastAsia="楷体" w:cs="Arial"/>
          <w:b/>
          <w:bCs/>
          <w:color w:val="666666"/>
          <w:kern w:val="0"/>
          <w:sz w:val="27"/>
          <w:szCs w:val="27"/>
        </w:rPr>
      </w:pPr>
    </w:p>
    <w:p>
      <w:pPr>
        <w:widowControl/>
        <w:shd w:val="clear" w:color="auto" w:fill="FFFFFF"/>
        <w:jc w:val="center"/>
        <w:rPr>
          <w:rFonts w:ascii="楷体" w:hAnsi="楷体" w:eastAsia="楷体" w:cs="Arial"/>
          <w:b/>
          <w:bCs/>
          <w:color w:val="666666"/>
          <w:kern w:val="0"/>
          <w:sz w:val="27"/>
          <w:szCs w:val="27"/>
        </w:rPr>
      </w:pPr>
    </w:p>
    <w:p>
      <w:pPr>
        <w:widowControl/>
        <w:shd w:val="clear" w:color="auto" w:fill="FFFFFF"/>
        <w:jc w:val="center"/>
        <w:rPr>
          <w:rFonts w:ascii="楷体" w:hAnsi="楷体" w:eastAsia="楷体" w:cs="Arial"/>
          <w:b/>
          <w:bCs/>
          <w:color w:val="666666"/>
          <w:kern w:val="0"/>
          <w:sz w:val="27"/>
          <w:szCs w:val="27"/>
        </w:rPr>
      </w:pPr>
      <w:r>
        <w:rPr>
          <w:rFonts w:hint="eastAsia" w:ascii="楷体" w:hAnsi="楷体" w:eastAsia="楷体" w:cs="Arial"/>
          <w:b/>
          <w:bCs/>
          <w:color w:val="666666"/>
          <w:kern w:val="0"/>
          <w:sz w:val="27"/>
          <w:szCs w:val="27"/>
        </w:rPr>
        <w:t>第三部分</w:t>
      </w:r>
      <w:r>
        <w:rPr>
          <w:rFonts w:ascii="楷体" w:hAnsi="楷体" w:eastAsia="楷体" w:cs="Arial"/>
          <w:b/>
          <w:bCs/>
          <w:color w:val="666666"/>
          <w:kern w:val="0"/>
          <w:sz w:val="27"/>
          <w:szCs w:val="27"/>
        </w:rPr>
        <w:br w:type="textWrapping"/>
      </w:r>
      <w:r>
        <w:rPr>
          <w:rFonts w:hint="eastAsia" w:ascii="楷体" w:hAnsi="楷体" w:eastAsia="楷体" w:cs="Arial"/>
          <w:b/>
          <w:bCs/>
          <w:color w:val="666666"/>
          <w:kern w:val="0"/>
          <w:sz w:val="27"/>
          <w:szCs w:val="27"/>
        </w:rPr>
        <w:t>名词解释</w:t>
      </w:r>
    </w:p>
    <w:p>
      <w:pPr>
        <w:widowControl/>
        <w:shd w:val="clear" w:color="auto" w:fill="FFFFFF"/>
        <w:jc w:val="center"/>
        <w:rPr>
          <w:rFonts w:ascii="楷体" w:hAnsi="楷体" w:eastAsia="楷体" w:cs="Arial"/>
          <w:color w:val="666666"/>
          <w:kern w:val="0"/>
          <w:sz w:val="27"/>
          <w:szCs w:val="27"/>
        </w:rPr>
      </w:pPr>
      <w:r>
        <w:rPr>
          <w:rFonts w:ascii="Arial" w:hAnsi="Arial" w:cs="Arial"/>
          <w:color w:val="666666"/>
          <w:kern w:val="0"/>
          <w:szCs w:val="21"/>
        </w:rPr>
        <w:br w:type="textWrapping"/>
      </w:r>
      <w:r>
        <w:rPr>
          <w:rFonts w:ascii="楷体" w:hAnsi="楷体" w:eastAsia="楷体" w:cs="Arial"/>
          <w:color w:val="666666"/>
          <w:kern w:val="0"/>
          <w:sz w:val="27"/>
          <w:szCs w:val="27"/>
        </w:rPr>
        <w:t>1</w:t>
      </w:r>
      <w:r>
        <w:rPr>
          <w:rFonts w:hint="eastAsia" w:ascii="楷体" w:hAnsi="楷体" w:eastAsia="楷体" w:cs="Arial"/>
          <w:color w:val="666666"/>
          <w:kern w:val="0"/>
          <w:sz w:val="27"/>
          <w:szCs w:val="27"/>
        </w:rPr>
        <w:t>、一般公共服务支出：反映政府提供一般公共服务的支出。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2</w:t>
      </w:r>
      <w:r>
        <w:rPr>
          <w:rFonts w:hint="eastAsia" w:ascii="楷体" w:hAnsi="楷体" w:eastAsia="楷体" w:cs="Arial"/>
          <w:color w:val="666666"/>
          <w:kern w:val="0"/>
          <w:sz w:val="27"/>
          <w:szCs w:val="27"/>
        </w:rPr>
        <w:t>、商贸事务：反映商贸事务方面的支出。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3</w:t>
      </w:r>
      <w:r>
        <w:rPr>
          <w:rFonts w:hint="eastAsia" w:ascii="楷体" w:hAnsi="楷体" w:eastAsia="楷体" w:cs="Arial"/>
          <w:color w:val="666666"/>
          <w:kern w:val="0"/>
          <w:sz w:val="27"/>
          <w:szCs w:val="27"/>
        </w:rPr>
        <w:t>、行政运行：反映行政单位（包括实行公务员管理的事业单位）的基本支出。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4</w:t>
      </w:r>
      <w:r>
        <w:rPr>
          <w:rFonts w:hint="eastAsia" w:ascii="楷体" w:hAnsi="楷体" w:eastAsia="楷体" w:cs="Arial"/>
          <w:color w:val="666666"/>
          <w:kern w:val="0"/>
          <w:sz w:val="27"/>
          <w:szCs w:val="27"/>
        </w:rPr>
        <w:t>、抚恤：反映用于各类优抚对象和优抚事业单位的支出。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5</w:t>
      </w:r>
      <w:r>
        <w:rPr>
          <w:rFonts w:hint="eastAsia" w:ascii="楷体" w:hAnsi="楷体" w:eastAsia="楷体" w:cs="Arial"/>
          <w:color w:val="666666"/>
          <w:kern w:val="0"/>
          <w:sz w:val="27"/>
          <w:szCs w:val="27"/>
        </w:rPr>
        <w:t>、临时救助：反映城乡生活困难居民的临时救助等支出。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6</w:t>
      </w:r>
      <w:r>
        <w:rPr>
          <w:rFonts w:hint="eastAsia" w:ascii="楷体" w:hAnsi="楷体" w:eastAsia="楷体" w:cs="Arial"/>
          <w:color w:val="666666"/>
          <w:kern w:val="0"/>
          <w:sz w:val="27"/>
          <w:szCs w:val="27"/>
        </w:rPr>
        <w:t>、基本工资：反映按规定发放的基本工资，包括公务员的职务工资，级别工资。机关工人的岗位工资，技术等级工资。事业单位人员的岗位工资，薪级工资。</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7</w:t>
      </w:r>
      <w:r>
        <w:rPr>
          <w:rFonts w:hint="eastAsia" w:ascii="楷体" w:hAnsi="楷体" w:eastAsia="楷体" w:cs="Arial"/>
          <w:color w:val="666666"/>
          <w:kern w:val="0"/>
          <w:sz w:val="27"/>
          <w:szCs w:val="27"/>
        </w:rPr>
        <w:t>、津贴补贴：反映经国家批准建立的机关事业单位艰苦边远地区津贴，机关工作人员地区附加津贴，机关工作人员岗位津贴，事业单位工作人员特殊岗位津贴补贴。</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 xml:space="preserve"> 8</w:t>
      </w:r>
      <w:r>
        <w:rPr>
          <w:rFonts w:hint="eastAsia" w:ascii="楷体" w:hAnsi="楷体" w:eastAsia="楷体" w:cs="Arial"/>
          <w:color w:val="666666"/>
          <w:kern w:val="0"/>
          <w:sz w:val="27"/>
          <w:szCs w:val="27"/>
        </w:rPr>
        <w:t>、基本支出：指为保障机构正常运转，完成日常工作任务而发生的人员支出和公用支出。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9</w:t>
      </w:r>
      <w:r>
        <w:rPr>
          <w:rFonts w:hint="eastAsia" w:ascii="楷体" w:hAnsi="楷体" w:eastAsia="楷体" w:cs="Arial"/>
          <w:color w:val="666666"/>
          <w:kern w:val="0"/>
          <w:sz w:val="27"/>
          <w:szCs w:val="27"/>
        </w:rPr>
        <w:t>、三公经费：纳入中央财政预决算管理的三公经费是指用</w:t>
      </w:r>
      <w:r>
        <w:rPr>
          <w:rFonts w:hint="eastAsia" w:ascii="楷体" w:hAnsi="楷体" w:eastAsia="楷体" w:cs="Arial"/>
          <w:color w:val="666666"/>
          <w:kern w:val="0"/>
          <w:sz w:val="27"/>
          <w:szCs w:val="27"/>
          <w:lang w:eastAsia="zh-CN"/>
        </w:rPr>
        <w:t>财政拨款</w:t>
      </w:r>
      <w:r>
        <w:rPr>
          <w:rFonts w:hint="eastAsia" w:ascii="楷体" w:hAnsi="楷体" w:eastAsia="楷体" w:cs="Arial"/>
          <w:color w:val="666666"/>
          <w:kern w:val="0"/>
          <w:sz w:val="27"/>
          <w:szCs w:val="27"/>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jc w:val="left"/>
        <w:rPr>
          <w:rFonts w:ascii="楷体" w:hAnsi="楷体" w:eastAsia="楷体" w:cs="Arial"/>
          <w:color w:val="666666"/>
          <w:kern w:val="0"/>
          <w:sz w:val="27"/>
          <w:szCs w:val="27"/>
        </w:rPr>
      </w:pPr>
      <w:r>
        <w:rPr>
          <w:rFonts w:ascii="楷体" w:hAnsi="楷体" w:eastAsia="楷体" w:cs="Arial"/>
          <w:color w:val="666666"/>
          <w:kern w:val="0"/>
          <w:sz w:val="27"/>
          <w:szCs w:val="27"/>
        </w:rPr>
        <w:t>10</w:t>
      </w:r>
      <w:r>
        <w:rPr>
          <w:rFonts w:hint="eastAsia" w:ascii="楷体" w:hAnsi="楷体" w:eastAsia="楷体" w:cs="Arial"/>
          <w:color w:val="666666"/>
          <w:kern w:val="0"/>
          <w:sz w:val="27"/>
          <w:szCs w:val="27"/>
        </w:rPr>
        <w:t>、机关运行经费：为保障行政单位</w:t>
      </w:r>
      <w:r>
        <w:rPr>
          <w:rFonts w:ascii="楷体" w:hAnsi="楷体" w:eastAsia="楷体" w:cs="Arial"/>
          <w:color w:val="666666"/>
          <w:kern w:val="0"/>
          <w:sz w:val="27"/>
          <w:szCs w:val="27"/>
        </w:rPr>
        <w:t xml:space="preserve"> </w:t>
      </w:r>
      <w:r>
        <w:rPr>
          <w:rFonts w:hint="eastAsia" w:ascii="楷体" w:hAnsi="楷体" w:eastAsia="楷体" w:cs="Arial"/>
          <w:color w:val="666666"/>
          <w:kern w:val="0"/>
          <w:sz w:val="27"/>
          <w:szCs w:val="27"/>
        </w:rPr>
        <w:t>运行用于购买货物和服务的各项资金，包括办公及印刷费用，邮电费，差旅费，会议费，福利费，日常维修费，专用材料及一般设备购置费，办公用房水电费，办公用房取暖费。办公用房物业管理费，公务用车运行维护费以及其他费用。</w:t>
      </w:r>
    </w:p>
    <w:p>
      <w:pPr>
        <w:widowControl/>
        <w:shd w:val="clear" w:color="auto" w:fill="FFFFFF"/>
        <w:jc w:val="left"/>
        <w:rPr>
          <w:rFonts w:ascii="楷体" w:hAnsi="楷体" w:eastAsia="楷体" w:cs="Arial"/>
          <w:color w:val="666666"/>
          <w:kern w:val="0"/>
          <w:sz w:val="27"/>
          <w:szCs w:val="27"/>
        </w:rPr>
      </w:pPr>
    </w:p>
    <w:p>
      <w:r>
        <w:rPr>
          <w:rFonts w:hint="eastAsia" w:ascii="楷体" w:hAnsi="楷体" w:eastAsia="楷体" w:cs="Arial"/>
          <w:color w:val="666666"/>
          <w:kern w:val="0"/>
          <w:sz w:val="27"/>
          <w:szCs w:val="27"/>
          <w:shd w:val="clear" w:color="auto" w:fill="FFFFFF"/>
        </w:rPr>
        <w:t>附件：</w:t>
      </w:r>
      <w:r>
        <w:rPr>
          <w:rFonts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浉河区委党校</w:t>
      </w:r>
      <w:r>
        <w:rPr>
          <w:rFonts w:ascii="楷体" w:hAnsi="楷体" w:eastAsia="楷体" w:cs="Arial"/>
          <w:color w:val="666666"/>
          <w:kern w:val="0"/>
          <w:sz w:val="27"/>
          <w:szCs w:val="27"/>
          <w:shd w:val="clear" w:color="auto" w:fill="FFFFFF"/>
        </w:rPr>
        <w:t>2021</w:t>
      </w:r>
      <w:r>
        <w:rPr>
          <w:rFonts w:hint="eastAsia" w:ascii="楷体" w:hAnsi="楷体" w:eastAsia="楷体" w:cs="Arial"/>
          <w:color w:val="666666"/>
          <w:kern w:val="0"/>
          <w:sz w:val="27"/>
          <w:szCs w:val="27"/>
          <w:shd w:val="clear" w:color="auto" w:fill="FFFFFF"/>
        </w:rPr>
        <w:t>年度部门预算表</w:t>
      </w:r>
    </w:p>
    <w:p>
      <w:pPr>
        <w:widowControl/>
        <w:shd w:val="clear" w:color="auto" w:fill="FFFFFF"/>
        <w:jc w:val="left"/>
        <w:rPr>
          <w:rFonts w:ascii="楷体" w:hAnsi="楷体" w:eastAsia="楷体" w:cs="Arial"/>
          <w:color w:val="666666"/>
          <w:kern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BE894"/>
    <w:multiLevelType w:val="singleLevel"/>
    <w:tmpl w:val="0A9BE894"/>
    <w:lvl w:ilvl="0" w:tentative="0">
      <w:start w:val="1"/>
      <w:numFmt w:val="chineseCounting"/>
      <w:suff w:val="nothing"/>
      <w:lvlText w:val="（%1）"/>
      <w:lvlJc w:val="left"/>
      <w:rPr>
        <w:rFonts w:hint="eastAsia" w:cs="Times New Roman"/>
      </w:rPr>
    </w:lvl>
  </w:abstractNum>
  <w:abstractNum w:abstractNumId="1">
    <w:nsid w:val="4EDE5183"/>
    <w:multiLevelType w:val="multilevel"/>
    <w:tmpl w:val="4EDE5183"/>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0814D30"/>
    <w:multiLevelType w:val="singleLevel"/>
    <w:tmpl w:val="70814D30"/>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15"/>
    <w:rsid w:val="00004DA5"/>
    <w:rsid w:val="00010008"/>
    <w:rsid w:val="000419E1"/>
    <w:rsid w:val="00066AF7"/>
    <w:rsid w:val="0007221F"/>
    <w:rsid w:val="00072231"/>
    <w:rsid w:val="00074F8F"/>
    <w:rsid w:val="00084578"/>
    <w:rsid w:val="0008491B"/>
    <w:rsid w:val="0009635A"/>
    <w:rsid w:val="00096E69"/>
    <w:rsid w:val="000F0A84"/>
    <w:rsid w:val="0010079C"/>
    <w:rsid w:val="001213CF"/>
    <w:rsid w:val="00122B2B"/>
    <w:rsid w:val="00143498"/>
    <w:rsid w:val="00151DA4"/>
    <w:rsid w:val="001655BB"/>
    <w:rsid w:val="001B35DE"/>
    <w:rsid w:val="00200A91"/>
    <w:rsid w:val="00262184"/>
    <w:rsid w:val="00263E81"/>
    <w:rsid w:val="002922CF"/>
    <w:rsid w:val="002A10A0"/>
    <w:rsid w:val="002A69AD"/>
    <w:rsid w:val="002B0877"/>
    <w:rsid w:val="002C6A94"/>
    <w:rsid w:val="002D1AF9"/>
    <w:rsid w:val="002E2C55"/>
    <w:rsid w:val="002E39CC"/>
    <w:rsid w:val="002F112C"/>
    <w:rsid w:val="00310AD0"/>
    <w:rsid w:val="00333BAB"/>
    <w:rsid w:val="00333D27"/>
    <w:rsid w:val="00334209"/>
    <w:rsid w:val="003F2AF6"/>
    <w:rsid w:val="004060B0"/>
    <w:rsid w:val="00427B39"/>
    <w:rsid w:val="00437ECD"/>
    <w:rsid w:val="004553B1"/>
    <w:rsid w:val="00472915"/>
    <w:rsid w:val="004E180B"/>
    <w:rsid w:val="00501648"/>
    <w:rsid w:val="00507383"/>
    <w:rsid w:val="00522816"/>
    <w:rsid w:val="0052507D"/>
    <w:rsid w:val="005253FB"/>
    <w:rsid w:val="00527865"/>
    <w:rsid w:val="00534C6E"/>
    <w:rsid w:val="00554465"/>
    <w:rsid w:val="005840E1"/>
    <w:rsid w:val="00591B3F"/>
    <w:rsid w:val="00591BC4"/>
    <w:rsid w:val="005B2DC1"/>
    <w:rsid w:val="005E52BE"/>
    <w:rsid w:val="005E7C95"/>
    <w:rsid w:val="00614BF1"/>
    <w:rsid w:val="00664F61"/>
    <w:rsid w:val="0067788D"/>
    <w:rsid w:val="006F17E4"/>
    <w:rsid w:val="007161BB"/>
    <w:rsid w:val="00716DBA"/>
    <w:rsid w:val="00731289"/>
    <w:rsid w:val="00774890"/>
    <w:rsid w:val="007A3DD5"/>
    <w:rsid w:val="007A4E7D"/>
    <w:rsid w:val="007C325D"/>
    <w:rsid w:val="007D695E"/>
    <w:rsid w:val="00800A6D"/>
    <w:rsid w:val="00806A83"/>
    <w:rsid w:val="00831967"/>
    <w:rsid w:val="00857083"/>
    <w:rsid w:val="0086734E"/>
    <w:rsid w:val="008C2C01"/>
    <w:rsid w:val="00911309"/>
    <w:rsid w:val="00914D2D"/>
    <w:rsid w:val="00932CA7"/>
    <w:rsid w:val="00946DB4"/>
    <w:rsid w:val="00954341"/>
    <w:rsid w:val="00982A55"/>
    <w:rsid w:val="009A527D"/>
    <w:rsid w:val="009B4AB0"/>
    <w:rsid w:val="009C31D2"/>
    <w:rsid w:val="009D1230"/>
    <w:rsid w:val="009D5CE3"/>
    <w:rsid w:val="009E16F1"/>
    <w:rsid w:val="00A11E1A"/>
    <w:rsid w:val="00A21CC3"/>
    <w:rsid w:val="00A3060B"/>
    <w:rsid w:val="00A566B4"/>
    <w:rsid w:val="00A76731"/>
    <w:rsid w:val="00A82BA6"/>
    <w:rsid w:val="00A9173C"/>
    <w:rsid w:val="00AB02C4"/>
    <w:rsid w:val="00AB46DB"/>
    <w:rsid w:val="00AD16A2"/>
    <w:rsid w:val="00B15329"/>
    <w:rsid w:val="00B15CB1"/>
    <w:rsid w:val="00B3011B"/>
    <w:rsid w:val="00B65AC9"/>
    <w:rsid w:val="00B71786"/>
    <w:rsid w:val="00B72276"/>
    <w:rsid w:val="00B86B2D"/>
    <w:rsid w:val="00BB46A0"/>
    <w:rsid w:val="00BB6A10"/>
    <w:rsid w:val="00BD2D43"/>
    <w:rsid w:val="00BE7DEA"/>
    <w:rsid w:val="00BF5DAA"/>
    <w:rsid w:val="00C24C13"/>
    <w:rsid w:val="00C3620C"/>
    <w:rsid w:val="00C51C17"/>
    <w:rsid w:val="00C71871"/>
    <w:rsid w:val="00C74BB0"/>
    <w:rsid w:val="00C92CDD"/>
    <w:rsid w:val="00C97651"/>
    <w:rsid w:val="00CA589D"/>
    <w:rsid w:val="00CC0625"/>
    <w:rsid w:val="00D03C4C"/>
    <w:rsid w:val="00D044C0"/>
    <w:rsid w:val="00D23012"/>
    <w:rsid w:val="00D24FE0"/>
    <w:rsid w:val="00D44117"/>
    <w:rsid w:val="00D96DDD"/>
    <w:rsid w:val="00DA3809"/>
    <w:rsid w:val="00DB2F91"/>
    <w:rsid w:val="00DE01D7"/>
    <w:rsid w:val="00DF04BA"/>
    <w:rsid w:val="00DF7946"/>
    <w:rsid w:val="00DF7F64"/>
    <w:rsid w:val="00E17B10"/>
    <w:rsid w:val="00E70A2F"/>
    <w:rsid w:val="00E71384"/>
    <w:rsid w:val="00E71990"/>
    <w:rsid w:val="00E90D1B"/>
    <w:rsid w:val="00EB10D4"/>
    <w:rsid w:val="00EB3396"/>
    <w:rsid w:val="00EC0863"/>
    <w:rsid w:val="00F04CD4"/>
    <w:rsid w:val="00F54F4A"/>
    <w:rsid w:val="00F91D8A"/>
    <w:rsid w:val="00FB1471"/>
    <w:rsid w:val="00FB5B39"/>
    <w:rsid w:val="00FC1240"/>
    <w:rsid w:val="00FD156C"/>
    <w:rsid w:val="02184FBA"/>
    <w:rsid w:val="05844ED5"/>
    <w:rsid w:val="07D85FA7"/>
    <w:rsid w:val="083129FC"/>
    <w:rsid w:val="09AA729F"/>
    <w:rsid w:val="0CC15E1E"/>
    <w:rsid w:val="10550D68"/>
    <w:rsid w:val="156329F2"/>
    <w:rsid w:val="17F9321A"/>
    <w:rsid w:val="1ABB1A0C"/>
    <w:rsid w:val="1CC1028A"/>
    <w:rsid w:val="1EE13A27"/>
    <w:rsid w:val="2090500F"/>
    <w:rsid w:val="24E525AF"/>
    <w:rsid w:val="275F6746"/>
    <w:rsid w:val="280F3C5C"/>
    <w:rsid w:val="290F55BD"/>
    <w:rsid w:val="3394325D"/>
    <w:rsid w:val="33E651B8"/>
    <w:rsid w:val="35321101"/>
    <w:rsid w:val="35790B86"/>
    <w:rsid w:val="3B6651C3"/>
    <w:rsid w:val="4BA74DC4"/>
    <w:rsid w:val="4BBA51D2"/>
    <w:rsid w:val="4D7C26E3"/>
    <w:rsid w:val="4E266173"/>
    <w:rsid w:val="58A20829"/>
    <w:rsid w:val="5AE7459F"/>
    <w:rsid w:val="5CAD103A"/>
    <w:rsid w:val="680A53A7"/>
    <w:rsid w:val="6E3043F4"/>
    <w:rsid w:val="70382706"/>
    <w:rsid w:val="77FE4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qFormat/>
    <w:uiPriority w:val="99"/>
    <w:pPr>
      <w:widowControl/>
      <w:jc w:val="left"/>
    </w:pPr>
    <w:rPr>
      <w:rFonts w:ascii="宋体" w:hAnsi="宋体" w:cs="宋体"/>
      <w:kern w:val="0"/>
      <w:sz w:val="24"/>
      <w:szCs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508</Words>
  <Characters>2901</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2017-12-25T08:00:00Z</dcterms:created>
  <dc:creator>微软用户</dc:creator>
  <cp:lastModifiedBy>风轻扬</cp:lastModifiedBy>
  <cp:lastPrinted>2020-07-21T01:49:00Z</cp:lastPrinted>
  <dcterms:modified xsi:type="dcterms:W3CDTF">2022-03-03T02:06:45Z</dcterms:modified>
  <dc:title>浉河区委党校2021年度部门预算情况说明</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E5980F500E2D416492AE843A96408DA7</vt:lpwstr>
  </property>
</Properties>
</file>