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30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35"/>
        <w:gridCol w:w="1575"/>
        <w:gridCol w:w="6150"/>
        <w:gridCol w:w="168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 w:bidi="ar"/>
              </w:rPr>
              <w:t>信阳市浉河区政务服务“一件事一次办”法人主题事项清单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一件事名称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牵头部门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联办事项名称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关联部门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实施层级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我要开茶馆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食品小经营店登记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建设工程消防验收备案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特殊建设工程消防设计审查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我要开足浴按摩店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消防救援支队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公共场所卫生许可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我要开烟酒专卖店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烟草专卖零售许可证新办办理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                      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我要开蛋糕店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建设工程消防验收备案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食品小经营店登记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我要开建材五金销售店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4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（不含危险化学品）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我要开干洗店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我要开火锅店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消防救援支队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食品小经营店登记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烟草专卖零售许可证核发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我要开电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脑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维修店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我要开茶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2"/>
                <w:w w:val="100"/>
                <w:sz w:val="23"/>
                <w:szCs w:val="23"/>
              </w:rPr>
              <w:t>叶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1"/>
                <w:w w:val="100"/>
                <w:sz w:val="23"/>
                <w:szCs w:val="23"/>
              </w:rPr>
              <w:t>销售店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食品小经营店登记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烟草专卖零售许可证核发(新办)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我要开鞋店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我要开体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5"/>
                <w:w w:val="100"/>
                <w:sz w:val="23"/>
                <w:szCs w:val="23"/>
              </w:rPr>
              <w:t>育器材店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我要开花店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我要开裁缝店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我要开拉面馆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消防救援支队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食品小经营店登记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我要开清真餐厅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食品小经营店登记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建筑工程竣工消防验收或备案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特殊建设工程消防设计审查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个体工商户清真食品生产经营许可 ( 申请)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民族宗教局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消防救援支队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我要开餐馆</w:t>
            </w:r>
          </w:p>
        </w:tc>
        <w:tc>
          <w:tcPr>
            <w:tcW w:w="15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消防救援支队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食品小经营店登记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建筑工程竣工消防验收或备案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特殊建设工程消防设计审查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城镇污水排入排水管网许可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我要开食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品小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作坊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食品生产加工小作坊登记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食品小经营店登记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我要开广告公司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我要开办代理记账公司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代理记账机构设立审批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财政局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我要开家政公司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ABC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我要开婚姻介绍所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我要开装修公司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建筑业企业首次申请资质核准 (建筑业企业资质增 项 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安全生产许可证首次申请核发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省住建厅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我要开营利性民办职业培训机构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人社局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ABC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建筑工程竣工消防验收或备案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民办职业培训机构设立审批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人社局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我要开驾校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交通局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机动车驾驶员培训许可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建设工程竣工验收消防备案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我要开表演机构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建筑工程竣工消防验收或备案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特殊建设工程消防设计审查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营业性演出许可证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文广旅局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我要开美术培训班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 w:bidi="ar"/>
              </w:rPr>
              <w:t xml:space="preserve"> (建筑面积 300 平米以下 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文广旅局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文化艺术类校外培训机构设立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文广旅局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建设工程消防验收备案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我要开酒店宾馆民宿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公共场所卫生许可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旅馆业特种行业许可证核发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公安局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消防救援支队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建筑工程竣工消防验收或备案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特殊建设工程消防设计审查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烟草专卖零售许可证新办办理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广播电视视频点播业务许可证 ( 乙种)  审核 (宾馆 饭店)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文广旅局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城镇污水排入排水管网许可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我要办饮用水供水企业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饮用水供水单位卫生许可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取水许可新办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水利局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建筑工程竣工消防验收或备案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特殊建设工程消防设计审查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食品生产许可新办 ( 市县级)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我要开医疗器械公司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第二类医疗器械经营备案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 (含直管县)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第三类医疗器械经营许可证核发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 (含直管县)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医疗器械网络销售备案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我要开旅行社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(不含外商投资)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文广旅局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旅行社分社备案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文广旅局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我要成立体育项目社团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体育类民办非企业单位的申请成立的审查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教体局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体育类社会团体、民办非企业单位成立登记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我要成立宗教团体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宗教团体成立前审批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民族宗教局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社会团体成立登记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我要开办小型民办幼儿园 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( 营利性)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教体局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实施初中学历、小学学历、学前教育及其他文化教 育学校的设立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教体局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建设工程竣工验收消防备案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我要开办幼儿园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 (非营利性)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教体局</w:t>
            </w: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实施初中学历、小学学历、学前教育及其他文化教 育学校的设立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教体局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民办非企业单位成立登记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建设工程竣工验收消防备案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我要开办农民专业合作社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我要开游乐场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消防救援支队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烟草专卖零售许可证新办办理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烟草局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我要开娃娃机室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游艺娱乐场所经营单位的审批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文广旅局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建筑工程竣工消防验收或备案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特殊建设工程消防设计审查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消防救援支队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我要开生鲜乳收购站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生鲜乳收购站许可 (设立)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农业农村局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市级: 广告            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县级: 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“企业开办”主题一件事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市场监管局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分公司、非法人分支机构、营业单位设立登记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非公司企业法人开业登记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个人独资企业设立登记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合伙企业设立登记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社会保险登记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人社局 医保局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我要开发票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代开增值税专用发票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代开增值税普通发票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我要经营道路客运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交通局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个体工商户设立登记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市际道路旅客运输经营许可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医疗机构执业登记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我要开社区卫生服务站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卫健委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社区卫生服务站民办非企业单位成立、变更、注销 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医疗机构执业登记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社区卫生服务站民办非企业单位成立、变更、注销 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环境影响登记表备案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生态环境局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建设工程竣工验收消防备案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我要开社区养老驿站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 ( 非营利 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食品 (含保健食品) 经营许可核发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第二类医疗器械经营备案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 (含直管县)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民办非企业单位成立登记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民政局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ABC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医疗器械网络销售备案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药监局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建设工程消防验收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我要开诊所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卫健委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医疗机构执业登记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设置大型户外广告及在城市建筑物、设施上悬挂、 张贴宣传品审批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市级：广告                      县级：门头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建筑工程竣工消防验收或备案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特殊建设工程消防设计审查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我要开一级以下医疗机构 (诊所除外)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卫健委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公司设立登记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市场监管局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社保登记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人社局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 xml:space="preserve">建设项目环境影响登记表备案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( 20 张床位以下，不含20 张)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生态环境局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特殊建设工程消防设计审查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特殊建设工程消防验收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建设工程消防验收备案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医疗机构执业登记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我要办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医疗机构执业登记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卫健委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医疗机构执业登记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47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我要办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医疗机构执业变更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医疗机构变更名称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医疗机构变更法定代表人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医疗机构变更主要负责人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医疗机构变更地址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医疗机构变更诊疗科 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医疗机构变更床位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48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我要办医疗机构注销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医疗机构注销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我要办理燃气报装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信阳富地燃气有限公司</w:t>
            </w:r>
          </w:p>
        </w:tc>
        <w:tc>
          <w:tcPr>
            <w:tcW w:w="6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燃气用户报装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富地燃气公司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因修建水利建设工程需要占用、挖掘普通公路用地 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在普通公路用地范围内架设管道设施许可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在普通公路建筑控制内埋设管道设施许可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影响交通安全占道施工审核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公安局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挖掘城市道路许可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50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我要办理燃气报装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(小微企业150米内 ) -承诺备案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信阳富地燃气有限公司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燃气用户报装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富地燃气公司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因修建水利建设工程需要占用、挖掘普通公路用地 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在普通公路用地范围内架设管道设施许可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在普通公路建筑控制内埋设管道设施许可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影响交通安全占道施工审核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公安局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挖掘城市道路许可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我要办用电报装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 xml:space="preserve"> (小微企业、高压新装)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供电公司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低压非居民新装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供电公司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高压新装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供电公司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挖掘城市道路许可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52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我要办用电报装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 xml:space="preserve"> (小微企业、高压新装)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供电公司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挖掘城市道路许可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低压居民新装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供电公司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低压非居民新装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供电公司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高压新装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供电公司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我要办市级产业技术创新战略联盟备案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市级产业技术创新战略联盟备案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54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我要办理市级重点实验室建设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市级重点实验室建设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55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我要办理市级众创空间备案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市级众创空间备案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我要办理市级技术转移服务机构管理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市级技术转移服务机构管理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57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我要办理市级科技企业孵化器认定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市级科技企业孵化器认定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58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我要办市级新产品新技术新工艺研发计划项目备案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市级新产品新技术新工艺研发计划项目备案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科工局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我要办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船舶登记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( 法人)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船舶所有权登记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船舶国籍证书核发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BC(不含市辖区)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船舶最低安全配员证书核发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BC(不含市辖区)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我要办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船舶过户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 xml:space="preserve"> ( 法人，本港未注销)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交通局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船舶注销登记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船舶所有权登记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船舶国籍证书核发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BC(不含市辖区)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船舶最低安全配员证书核发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BC(不含市辖区)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61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我要办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船舶过户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 xml:space="preserve"> ( 法人，外港已注销)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船舶所有权登记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船舶国籍证书核发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BC(不含市辖区)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船舶最低安全配员证书核发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交通局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BC(不含市辖区)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62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我要办理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特药申请准入备案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医保局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医疗保险特药使用申请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医保局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特药申请准入备案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定点医疗机构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我要办理申报缴税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税务局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建筑安装业一般纳税人申报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建筑安装业小规模纳税人申报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房地产业一般纳税人申报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房地产业小规模纳税人申报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银行业一般纳税人申报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保险业一般纳税人申报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广告业、娱乐业一般纳税人申报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广告业、娱乐业小规模纳税人申报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税务局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我要办义诊活动备案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卫健委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参加义诊医疗、预防、保健机构的《医疗机构执业 许可证》或卫生行政部门批准设置文件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卫健委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临时占用城市道路许可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  <w:t>65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社会投资类项目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 xml:space="preserve">( 除带方案出让及社会投资房屋建筑类项目 ) 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立项用地规划许可阶段办理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 xml:space="preserve">自然资源局   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签订土地出让合同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社会投资类项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发改委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建设用地 (含临时用地) 规划许可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90"/>
                <w:kern w:val="0"/>
                <w:sz w:val="23"/>
                <w:szCs w:val="23"/>
                <w:lang w:val="en-US" w:eastAsia="zh-CN" w:bidi="ar"/>
              </w:rPr>
              <w:t>社会投资类项目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90"/>
                <w:kern w:val="0"/>
                <w:sz w:val="22"/>
                <w:szCs w:val="22"/>
                <w:lang w:val="en-US" w:eastAsia="zh-CN" w:bidi="ar"/>
              </w:rPr>
              <w:t xml:space="preserve"> ( 除带方案出让及社会投资房屋建筑类项目 )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90"/>
                <w:kern w:val="0"/>
                <w:sz w:val="23"/>
                <w:szCs w:val="23"/>
                <w:lang w:val="en-US" w:eastAsia="zh-CN" w:bidi="ar"/>
              </w:rPr>
              <w:t xml:space="preserve"> 工程建设许可阶段办理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国有建设用地不动产首次登记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 (含临时建设) 规划许可证核发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施工图设计文件联合审查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水电气暖广播通信报装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生产建设项目水土保持方案审批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水利局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固定资产节能审查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发改委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社会投资类项目 ( 除带方案出让及社会投资房屋建筑类项目 ) 施工许可阶段办理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住建局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人防办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建设工程消防设计审查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建筑工程施工许可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建设工程招标文件备案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建设工程招投标情况书面报告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市政设施建设类审批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城镇污水排入排水管网许可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  <w:t>68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90"/>
                <w:kern w:val="0"/>
                <w:sz w:val="23"/>
                <w:szCs w:val="23"/>
                <w:lang w:val="en-US" w:eastAsia="zh-CN" w:bidi="ar"/>
              </w:rPr>
              <w:t>社会投资类项目 ( 除带方案出让及社会投资房屋建筑类项目 ) 竣工验收阶目 ) 竣工验收阶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联合验收 (含建设工程规划土地核实 、建设工程消防验收或备案 、人防工程竣工验收核实认可 、城建档案验收、水电气暖广播通信等市政公用设施验收)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水电气暖广播通信等市政公用设施接入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69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社会投资一般住宅项目立项用地规划许可 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签订土地出让合同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企业投资项目备案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发改委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建设用地 (含临时用地) 规划许可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70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90"/>
                <w:kern w:val="0"/>
                <w:sz w:val="23"/>
                <w:szCs w:val="23"/>
                <w:lang w:val="en-US" w:eastAsia="zh-CN" w:bidi="ar"/>
              </w:rPr>
              <w:t>社会投资一般住宅项目工程建设许可阶段办理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国有建设用地不动产首次登记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建设工程用地 (含临时建设) 规划许可证核发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施工图设计文件联合审查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水电气暖广播通信报装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生产建设项目水土保持方案审批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水利局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固定资产投资项目节能审查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发改委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71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社会投资一般住宅项目施工许可阶段办理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人防办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建设工程消防设计审查(仅特殊建设工程需要办理)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建筑工程施工许可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建设工程招标文件备案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建设工程招投标情况书面报告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市政设施建设类审批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BC(不含市辖区)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城镇污水排入排水管网许可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72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社会投资一般住宅项目竣工验收阶段办理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防验收或备案 、人防工程竣工验收核实认可 、城建联合验收 (含建设工程规划土地核实 、建设工程消档案验收、水电气暖广播通信等市政公用设施验收)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水电气暖广播通信等市政公用设施接入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73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社会投资一般工业建筑项目立项用地规划 许可阶段办理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签订土地出让合同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企业投资类项目备案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发改委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建设用地 (含临时用地) 规划许可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74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社会投资一般工业建筑项目工程建设许可阶段办理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国有建设用地不动产权首次登记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 (含临时建设) 规划许可证核发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施工图设计文件联合审查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水电气暖广播通信报装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生产建设项目水土保持方案审批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水利局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  <w:t>75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90"/>
                <w:kern w:val="0"/>
                <w:sz w:val="23"/>
                <w:szCs w:val="23"/>
                <w:lang w:val="en-US" w:eastAsia="zh-CN" w:bidi="ar"/>
              </w:rPr>
              <w:t>社会投资一般工业建筑项目施工许可阶段办理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人防办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建筑工程施工许可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建设工程招标文件备案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建设工程招投标情况书面报告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市政设施建设类审批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城镇污水排入排水管网许可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  <w:t>76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90"/>
                <w:kern w:val="0"/>
                <w:sz w:val="23"/>
                <w:szCs w:val="23"/>
                <w:lang w:val="en-US" w:eastAsia="zh-CN" w:bidi="ar"/>
              </w:rPr>
              <w:t>社会投资一般工业建筑项目竣工验收阶段办理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联合验收 (含建设工程规划土地核实 、建设工程消防验收或备案 、人防工程竣工验收核实认可 、城建档案验收、水电气暖广播通信等市政公用设施验收)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水电气暖广播通信等市政公用设施接入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社会投资标准化厂房项目立许可、施工许项用地规划许可、工程建设可阶段办理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签订土地出让合同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企业投资项目备案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发改委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建设用地 (含临时用地) 规划许可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国有建设用地不动产权首次登记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建设工程 (含临时建设) 规划许可证核发 (告知承 诺制)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自然资源局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建筑工程施工许可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水电气暖广播通信报装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生产建设项目水土保持方案审批 (告知承诺制)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水利局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工程建设涉及城市绿地、树木审批 (告知承诺制)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市政设施建设类审批 (告知承诺制)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Arial" w:hAnsi="Arial" w:eastAsia="宋体" w:cs="Arial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城镇污水排入排水管网许可 (告知承诺制)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  <w:lang w:val="en-US" w:eastAsia="zh-CN"/>
              </w:rPr>
              <w:t>78</w:t>
            </w:r>
          </w:p>
        </w:tc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社会投资标准化厂房项目竣工验收阶段办理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联合验收 (含建设工程规划土地核实 、建设工程消防验收或备案 、人防工程竣工验收核实认可 、城建档案验收、水电气暖广播通信等市政公用设施验收)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房屋建筑和市政基础设施工程竣工验收备案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住建局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</w:p>
        </w:tc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水电气暖广播通信等市政公用设施接入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城市管理局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3"/>
                <w:szCs w:val="23"/>
                <w:lang w:val="en-US" w:eastAsia="zh-CN" w:bidi="ar"/>
              </w:rPr>
              <w:t>BC</w:t>
            </w:r>
          </w:p>
        </w:tc>
      </w:tr>
    </w:tbl>
    <w:p>
      <w:pPr>
        <w:keepLines w:val="0"/>
        <w:tabs>
          <w:tab w:val="left" w:pos="1260"/>
        </w:tabs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eastAsiaTheme="minor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ZTAxNThmYWM0NWMxODNmMzJjMTYzMTVjY2JhOWEifQ=="/>
  </w:docVars>
  <w:rsids>
    <w:rsidRoot w:val="738406F9"/>
    <w:rsid w:val="022A67AB"/>
    <w:rsid w:val="088751FB"/>
    <w:rsid w:val="0AED1038"/>
    <w:rsid w:val="0E7861AE"/>
    <w:rsid w:val="16D14303"/>
    <w:rsid w:val="1CEA28A9"/>
    <w:rsid w:val="1D2D6F56"/>
    <w:rsid w:val="1D595CB1"/>
    <w:rsid w:val="1E65490A"/>
    <w:rsid w:val="21260B8A"/>
    <w:rsid w:val="2C16185A"/>
    <w:rsid w:val="2CF644B8"/>
    <w:rsid w:val="2D3A7BEF"/>
    <w:rsid w:val="2FCF2C0D"/>
    <w:rsid w:val="39FE42F1"/>
    <w:rsid w:val="3B7F29AB"/>
    <w:rsid w:val="3BE63E87"/>
    <w:rsid w:val="3EC2D2A7"/>
    <w:rsid w:val="42296F96"/>
    <w:rsid w:val="459179EE"/>
    <w:rsid w:val="46F1298E"/>
    <w:rsid w:val="497F29D8"/>
    <w:rsid w:val="4B1F21AD"/>
    <w:rsid w:val="4D7ED0F4"/>
    <w:rsid w:val="53D168A0"/>
    <w:rsid w:val="53D669ED"/>
    <w:rsid w:val="549F2A59"/>
    <w:rsid w:val="57131130"/>
    <w:rsid w:val="5932754F"/>
    <w:rsid w:val="59FE360E"/>
    <w:rsid w:val="5A023649"/>
    <w:rsid w:val="5CFC4A50"/>
    <w:rsid w:val="5F782216"/>
    <w:rsid w:val="5FC37153"/>
    <w:rsid w:val="5FEFE628"/>
    <w:rsid w:val="5FFD7A6E"/>
    <w:rsid w:val="62CF4061"/>
    <w:rsid w:val="68972EFA"/>
    <w:rsid w:val="6D7340F4"/>
    <w:rsid w:val="6D7B252A"/>
    <w:rsid w:val="70A7365C"/>
    <w:rsid w:val="738406F9"/>
    <w:rsid w:val="73F91F22"/>
    <w:rsid w:val="74381A66"/>
    <w:rsid w:val="7601793B"/>
    <w:rsid w:val="77BEE0E0"/>
    <w:rsid w:val="78A47351"/>
    <w:rsid w:val="7AFF9C42"/>
    <w:rsid w:val="7B484D21"/>
    <w:rsid w:val="7BCE7B7E"/>
    <w:rsid w:val="7D044018"/>
    <w:rsid w:val="7DFF8D6D"/>
    <w:rsid w:val="7DFFB336"/>
    <w:rsid w:val="7E2943DB"/>
    <w:rsid w:val="7EBFB2F0"/>
    <w:rsid w:val="7FEE2E3B"/>
    <w:rsid w:val="7FFCFC63"/>
    <w:rsid w:val="AAF7BD94"/>
    <w:rsid w:val="CEFED243"/>
    <w:rsid w:val="D6D546B1"/>
    <w:rsid w:val="D7E58852"/>
    <w:rsid w:val="E7FF79E3"/>
    <w:rsid w:val="ECAA85C3"/>
    <w:rsid w:val="F6EFCE05"/>
    <w:rsid w:val="F7BFA26F"/>
    <w:rsid w:val="FB7E8367"/>
    <w:rsid w:val="FF9F3255"/>
    <w:rsid w:val="FFBD5C17"/>
    <w:rsid w:val="FFDF9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81"/>
    <w:basedOn w:val="7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1">
    <w:name w:val="font51"/>
    <w:basedOn w:val="7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0"/>
      <w:szCs w:val="20"/>
      <w:u w:val="none"/>
    </w:rPr>
  </w:style>
  <w:style w:type="character" w:customStyle="1" w:styleId="13">
    <w:name w:val="font13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15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6">
    <w:name w:val="font161"/>
    <w:basedOn w:val="7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0"/>
      <w:szCs w:val="20"/>
      <w:u w:val="none"/>
    </w:rPr>
  </w:style>
  <w:style w:type="character" w:customStyle="1" w:styleId="17">
    <w:name w:val="font17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31"/>
    <w:basedOn w:val="7"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24"/>
      <w:szCs w:val="24"/>
      <w:u w:val="none"/>
    </w:rPr>
  </w:style>
  <w:style w:type="character" w:customStyle="1" w:styleId="20">
    <w:name w:val="font101"/>
    <w:basedOn w:val="7"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20"/>
      <w:szCs w:val="20"/>
      <w:u w:val="non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10175</Words>
  <Characters>10544</Characters>
  <Lines>0</Lines>
  <Paragraphs>0</Paragraphs>
  <TotalTime>16</TotalTime>
  <ScaleCrop>false</ScaleCrop>
  <LinksUpToDate>false</LinksUpToDate>
  <CharactersWithSpaces>10826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2022-07-14T08:42:00Z</dcterms:created>
  <dc:creator>admin</dc:creator>
  <cp:lastModifiedBy>guest</cp:lastModifiedBy>
  <cp:lastPrinted>2022-07-14T09:33:00Z</cp:lastPrinted>
  <dcterms:modified xsi:type="dcterms:W3CDTF">2022-10-17T10:08:56Z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817288968E2242F4818BE934621C04E2</vt:lpwstr>
  </property>
</Properties>
</file>