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信阳市推进服务业供给侧结构性改革</w:t>
      </w:r>
    </w:p>
    <w:p>
      <w:pPr>
        <w:pStyle w:val="5"/>
      </w:pPr>
      <w:r>
        <w:t>专项行动方案（2017-2020年）</w:t>
      </w:r>
    </w:p>
    <w:p>
      <w:pPr>
        <w:pStyle w:val="5"/>
      </w:pPr>
      <w:bookmarkStart w:id="0" w:name="_GoBack"/>
      <w:bookmarkEnd w:id="0"/>
      <w:r>
        <w:t xml:space="preserve">    </w:t>
      </w:r>
    </w:p>
    <w:p>
      <w:pPr>
        <w:spacing w:line="580" w:lineRule="exact"/>
        <w:rPr>
          <w:rFonts w:cs="Times New Roman"/>
        </w:rPr>
      </w:pPr>
      <w:r>
        <w:rPr>
          <w:rFonts w:cs="Times New Roman"/>
        </w:rPr>
        <w:t xml:space="preserve">    服务业是国民经济发展的主要动力，是供给侧结构性改革的战略重点。根据《河南省推进服务业供给侧结构性改革专项行动方案（2016-2018年）》</w:t>
      </w:r>
      <w:r>
        <w:rPr>
          <w:rFonts w:cs="Times New Roman"/>
          <w:color w:val="000000"/>
        </w:rPr>
        <w:t>（豫政〔2016〕70号）</w:t>
      </w:r>
      <w:r>
        <w:rPr>
          <w:rFonts w:cs="Times New Roman"/>
        </w:rPr>
        <w:t>，为加快推进服务业供给侧结构性改革，促进稳增长、调结构、惠民生，特制定本方案。</w:t>
      </w:r>
    </w:p>
    <w:p>
      <w:pPr>
        <w:spacing w:line="580" w:lineRule="exact"/>
        <w:ind w:firstLine="640"/>
        <w:rPr>
          <w:rFonts w:eastAsia="黑体" w:cs="Times New Roman"/>
        </w:rPr>
      </w:pPr>
      <w:r>
        <w:rPr>
          <w:rFonts w:eastAsia="黑体" w:cs="Times New Roman"/>
        </w:rPr>
        <w:t>一、总体要求</w:t>
      </w:r>
    </w:p>
    <w:p>
      <w:pPr>
        <w:spacing w:line="580" w:lineRule="exact"/>
        <w:ind w:firstLine="640"/>
        <w:rPr>
          <w:rFonts w:cs="Times New Roman"/>
        </w:rPr>
      </w:pPr>
      <w:r>
        <w:rPr>
          <w:rFonts w:cs="Times New Roman"/>
        </w:rPr>
        <w:t>牢固树立和贯彻落实创新、协调、绿色、开放、共享的发展理念，围绕服务业供给侧结构性改革，把扩大有效供给、提高质量效率作为主攻方向，坚持生产性服务业和生活性服务业相结合，加快发展生产性服务业；坚持现代服务业与传统服务业相结合，加快发展现代服务业；坚持专业化与融合化相结合，加快提升专业化服务水平，以满足需求为导向、以融合发展为目标，以科技创新为动力、以骨干企业为龙头、以产业园区为基地，着力壮大主导产业、培育新兴产业、提升传统产业，增强服务供给体系对需求变化的适应性和灵活性，扩大服务业发展规模，全面提升发展质量和效益。</w:t>
      </w:r>
    </w:p>
    <w:p>
      <w:pPr>
        <w:spacing w:line="580" w:lineRule="exact"/>
        <w:ind w:firstLine="640"/>
        <w:rPr>
          <w:rFonts w:cs="Times New Roman"/>
        </w:rPr>
      </w:pPr>
      <w:r>
        <w:rPr>
          <w:rFonts w:cs="Times New Roman"/>
          <w:color w:val="000000"/>
        </w:rPr>
        <w:t>到2020年，力争服务业供给侧结构性改革取得重要进展。服务业总量明显提升，增加值达到1100亿元以上，年均增速10%，服务业增加值占GDP（国内生产总值）的比重达到40%以上，现代物流、文化旅游</w:t>
      </w:r>
      <w:r>
        <w:rPr>
          <w:rFonts w:eastAsia="宋体" w:cs="Times New Roman"/>
          <w:color w:val="000000"/>
        </w:rPr>
        <w:t>、</w:t>
      </w:r>
      <w:r>
        <w:rPr>
          <w:rFonts w:cs="Times New Roman"/>
          <w:color w:val="000000"/>
        </w:rPr>
        <w:t>现代金融等主导产业发展明显提升，信息服务、科技服务、商务服务、健康养老</w:t>
      </w:r>
      <w:r>
        <w:rPr>
          <w:rFonts w:eastAsia="宋体" w:cs="Times New Roman"/>
          <w:color w:val="000000"/>
        </w:rPr>
        <w:t>、</w:t>
      </w:r>
      <w:r>
        <w:rPr>
          <w:rFonts w:cs="Times New Roman"/>
          <w:color w:val="000000"/>
        </w:rPr>
        <w:t>居民家</w:t>
      </w:r>
      <w:r>
        <w:rPr>
          <w:rFonts w:cs="Times New Roman"/>
          <w:color w:val="000000"/>
          <w:spacing w:val="-6"/>
        </w:rPr>
        <w:t>庭服务等</w:t>
      </w:r>
      <w:r>
        <w:rPr>
          <w:rFonts w:cs="Times New Roman"/>
        </w:rPr>
        <w:t>新兴产业规模逐步壮大，传统产业新业态、新模式不断涌现</w:t>
      </w:r>
      <w:r>
        <w:rPr>
          <w:rFonts w:eastAsia="宋体" w:cs="Times New Roman"/>
        </w:rPr>
        <w:t>，</w:t>
      </w:r>
      <w:r>
        <w:rPr>
          <w:rFonts w:cs="Times New Roman"/>
          <w:color w:val="000000"/>
        </w:rPr>
        <w:t>形成2-3个规模超5亿元的服务业专业园区，</w:t>
      </w:r>
      <w:r>
        <w:rPr>
          <w:rFonts w:cs="Times New Roman"/>
        </w:rPr>
        <w:t>服务业供给水平全面提升，支撑经济社会发展的能力明显提高。</w:t>
      </w:r>
    </w:p>
    <w:p>
      <w:pPr>
        <w:spacing w:line="580" w:lineRule="exact"/>
        <w:ind w:firstLine="640"/>
        <w:rPr>
          <w:rFonts w:eastAsia="黑体" w:cs="Times New Roman"/>
        </w:rPr>
      </w:pPr>
      <w:r>
        <w:rPr>
          <w:rFonts w:eastAsia="黑体" w:cs="Times New Roman"/>
        </w:rPr>
        <w:t>二、突出结构优化，构建服务供给新体系</w:t>
      </w:r>
    </w:p>
    <w:p>
      <w:pPr>
        <w:spacing w:line="580" w:lineRule="exact"/>
        <w:ind w:firstLine="640"/>
        <w:rPr>
          <w:rFonts w:cs="Times New Roman"/>
        </w:rPr>
      </w:pPr>
      <w:r>
        <w:rPr>
          <w:rFonts w:cs="Times New Roman"/>
        </w:rPr>
        <w:t>以满足需求为导向，通过消费转型升级带动产业转型升级，大力发展现代物流、文化旅游、现代金融等主导产业，着力培育</w:t>
      </w:r>
      <w:r>
        <w:rPr>
          <w:rFonts w:cs="Times New Roman"/>
          <w:color w:val="000000"/>
        </w:rPr>
        <w:t>信息服务、科技服务、商务服务、健康养老、居民家</w:t>
      </w:r>
      <w:r>
        <w:rPr>
          <w:rFonts w:cs="Times New Roman"/>
          <w:color w:val="000000"/>
          <w:spacing w:val="-6"/>
        </w:rPr>
        <w:t>庭服务等新</w:t>
      </w:r>
      <w:r>
        <w:rPr>
          <w:rFonts w:cs="Times New Roman"/>
          <w:spacing w:val="-6"/>
        </w:rPr>
        <w:t>兴产业，改造提升商贸流通、住宿餐饮、房地产等传统产业。</w:t>
      </w:r>
    </w:p>
    <w:p>
      <w:pPr>
        <w:spacing w:line="580" w:lineRule="exact"/>
        <w:ind w:firstLine="643"/>
        <w:rPr>
          <w:rFonts w:eastAsia="方正楷体_GBK" w:cs="Times New Roman"/>
          <w:b/>
          <w:bCs/>
        </w:rPr>
      </w:pPr>
      <w:r>
        <w:rPr>
          <w:rFonts w:eastAsia="方正楷体_GBK" w:cs="Times New Roman"/>
          <w:b/>
          <w:bCs/>
        </w:rPr>
        <w:t>（一）壮大主导产业</w:t>
      </w:r>
    </w:p>
    <w:p>
      <w:pPr>
        <w:spacing w:line="580" w:lineRule="exact"/>
        <w:ind w:firstLine="643"/>
        <w:rPr>
          <w:rFonts w:cs="Times New Roman"/>
          <w:color w:val="000000"/>
          <w:sz w:val="20"/>
          <w:szCs w:val="20"/>
        </w:rPr>
      </w:pPr>
      <w:r>
        <w:rPr>
          <w:rFonts w:cs="Times New Roman"/>
          <w:b/>
          <w:bCs/>
        </w:rPr>
        <w:t>1．现代物流。</w:t>
      </w:r>
      <w:r>
        <w:rPr>
          <w:rFonts w:cs="Times New Roman"/>
        </w:rPr>
        <w:t>强化信阳成为鄂豫皖区域性物流枢纽城市和通道功能</w:t>
      </w:r>
      <w:r>
        <w:rPr>
          <w:rFonts w:cs="Times New Roman"/>
          <w:color w:val="000000"/>
        </w:rPr>
        <w:t>，打造信阳市中心城区和潢川县两大核心发展区。</w:t>
      </w:r>
      <w:r>
        <w:rPr>
          <w:rFonts w:cs="Times New Roman"/>
        </w:rPr>
        <w:t>中心城区形成以金牛物流产业集聚区为核心，以信阳保税物流中心（B型）、铁路物流基地、高新区物流中心、新时代物流为物流枢纽节点的 “一核四极”集群集聚发展新格局。</w:t>
      </w:r>
      <w:r>
        <w:rPr>
          <w:rFonts w:cs="Times New Roman"/>
          <w:color w:val="000000"/>
        </w:rPr>
        <w:t>加快</w:t>
      </w:r>
      <w:r>
        <w:rPr>
          <w:rFonts w:cs="Times New Roman"/>
        </w:rPr>
        <w:t>物流园区建设和专业物流发展，促进金牛物流产业集聚区电商物流和冷链物</w:t>
      </w:r>
      <w:r>
        <w:rPr>
          <w:rFonts w:cs="Times New Roman"/>
          <w:color w:val="000000"/>
        </w:rPr>
        <w:t>流两大集群的形成，发展壮大鄂豫皖一日达等龙头企业的电商物流，发展信阳茶、华英鸭、板栗、医药等为代表的冷链物流。推动潢川县建设全国重要的粮食物流基地。加快</w:t>
      </w:r>
      <w:r>
        <w:rPr>
          <w:rFonts w:cs="Times New Roman"/>
        </w:rPr>
        <w:t>物流与制造、商贸联动，增强物流支撑服务能力。到2020年，力争</w:t>
      </w:r>
      <w:r>
        <w:rPr>
          <w:rFonts w:cs="Times New Roman"/>
          <w:color w:val="000000"/>
        </w:rPr>
        <w:t>全市物流业增加值达到100亿元</w:t>
      </w:r>
      <w:r>
        <w:rPr>
          <w:rFonts w:eastAsia="宋体" w:cs="Times New Roman"/>
          <w:color w:val="000000"/>
        </w:rPr>
        <w:t>。</w:t>
      </w:r>
    </w:p>
    <w:p>
      <w:pPr>
        <w:spacing w:line="580" w:lineRule="exact"/>
        <w:ind w:firstLine="640"/>
        <w:rPr>
          <w:rFonts w:cs="Times New Roman"/>
        </w:rPr>
      </w:pPr>
      <w:r>
        <w:rPr>
          <w:rFonts w:cs="Times New Roman"/>
        </w:rPr>
        <w:t>——推进多式联运建设。</w:t>
      </w:r>
      <w:r>
        <w:rPr>
          <w:rFonts w:cs="Times New Roman"/>
          <w:color w:val="000000"/>
        </w:rPr>
        <w:t>加快推进明港机场陆空联运发展及铁路物流基地及铁路口岸、公铁水一体化淮河淮滨港项目及水运口岸建设，依托公路、铁路、空运、水运综合交通条件和区位优势，发展“高速+高铁+空运+水运”多式联运枢纽建设，促进国际国内物流高效衔接。</w:t>
      </w:r>
      <w:r>
        <w:rPr>
          <w:rFonts w:cs="Times New Roman"/>
        </w:rPr>
        <w:t>（责任单位：市发展改革委、民航局、交通运输局、信阳海关、信阳火车站、信阳出入境检验检疫局）</w:t>
      </w:r>
    </w:p>
    <w:p>
      <w:pPr>
        <w:spacing w:line="580" w:lineRule="exact"/>
        <w:ind w:firstLine="640"/>
        <w:rPr>
          <w:rFonts w:cs="Times New Roman"/>
        </w:rPr>
      </w:pPr>
      <w:r>
        <w:rPr>
          <w:rFonts w:cs="Times New Roman"/>
        </w:rPr>
        <w:t>——推进智慧物流建设。推进智慧物流园区、信息平台和智能分拣配送设施建设，率先在金牛物流产业集聚区实施智能化改造提升工程，推广使用北斗导航系统、标准化载具、甩挂运输车辆等设施设备，建设物流交易平台，建设产业集聚区公共外仓，开展统一采购、动产质押、供应链金融等增值服务。</w:t>
      </w:r>
      <w:r>
        <w:rPr>
          <w:rFonts w:cs="Times New Roman"/>
          <w:color w:val="000000"/>
        </w:rPr>
        <w:t>推动浉河区金牛物流产业集聚区物流服务的升级晋档，打造国家级示范物流园区。</w:t>
      </w:r>
      <w:r>
        <w:rPr>
          <w:rFonts w:cs="Times New Roman"/>
        </w:rPr>
        <w:t>到2020年，力争建成1个智慧物流园区和3个专业服务平台。（责任单位：市发展改革委、交通运输局、工业和信息化委、商务局、邮政管理局）</w:t>
      </w:r>
    </w:p>
    <w:p>
      <w:pPr>
        <w:spacing w:line="580" w:lineRule="exact"/>
        <w:ind w:firstLine="640"/>
        <w:rPr>
          <w:rFonts w:cs="Times New Roman"/>
        </w:rPr>
      </w:pPr>
      <w:r>
        <w:rPr>
          <w:rFonts w:cs="Times New Roman"/>
        </w:rPr>
        <w:t>——推进特色物流建设。以航空、冷链、保税等领域为重点，培育形成一批物流集群和龙头企业。建设冷链资源交易平台和生鲜食品、药品、农产品冷链物流基地，发展跨境电商仓储物流中心和电商快递产业园，建成100个快递终端投送网点，建成2—3家基地型综合性农产品物流园区或基地型特色农产品物流园区。（责任单位：市发展改革委、交通运输局、商务局、农业局、邮政管理局）</w:t>
      </w:r>
    </w:p>
    <w:p>
      <w:pPr>
        <w:spacing w:line="580" w:lineRule="exact"/>
        <w:ind w:firstLine="643"/>
        <w:rPr>
          <w:rFonts w:cs="Times New Roman"/>
          <w:color w:val="000000"/>
        </w:rPr>
      </w:pPr>
      <w:r>
        <w:rPr>
          <w:rFonts w:cs="Times New Roman"/>
          <w:b/>
          <w:bCs/>
        </w:rPr>
        <w:t>2．文化旅游。</w:t>
      </w:r>
      <w:r>
        <w:rPr>
          <w:rFonts w:cs="Times New Roman"/>
        </w:rPr>
        <w:t>加快发展红色经典景区游、绿色生态文化游及精品景区游，壮大数字传媒、动漫游戏等文化产业规模，推动文化与旅游深度融合。</w:t>
      </w:r>
      <w:r>
        <w:rPr>
          <w:rFonts w:cs="Times New Roman"/>
          <w:color w:val="000000"/>
        </w:rPr>
        <w:t>到2020年，全市年接待游客达到4200万人次，旅游综合收入达到350亿元，占全市国内生产总值的比重超过10%</w:t>
      </w:r>
      <w:r>
        <w:rPr>
          <w:rFonts w:eastAsia="宋体" w:cs="Times New Roman"/>
          <w:color w:val="000000"/>
        </w:rPr>
        <w:t>。</w:t>
      </w:r>
    </w:p>
    <w:p>
      <w:pPr>
        <w:spacing w:line="580" w:lineRule="exact"/>
        <w:ind w:firstLine="640"/>
        <w:rPr>
          <w:rFonts w:cs="Times New Roman"/>
          <w:color w:val="FF6600"/>
        </w:rPr>
      </w:pPr>
      <w:r>
        <w:rPr>
          <w:rFonts w:cs="Times New Roman"/>
          <w:color w:val="000000"/>
        </w:rPr>
        <w:t>——培育“红”“绿”两大旅游品牌。深入挖掘红色文化资源，以新县为核心，发挥鄂豫皖苏区首府革命博物馆、鄂豫皖苏区革命烈士陵园、首府路和航空路革命旧址、将军故里、箭厂河革命旧址，商城县金刚台红军洞群、罗山县铁铺镇红二十五军长征出发地、浉河区四望山新四军第五师师部旧址等红色旅游经典景区资源优势，全面整合商城县、光山县、罗山县、息县、浉河区等县区不同历史时期的红色旅游资源，与美丽乡村、特色景观镇村和生态建设相结合，建成全国知名的红色旅游胜地。全力打造“美丽信阳</w:t>
      </w:r>
      <w:r>
        <w:rPr>
          <w:rFonts w:eastAsia="宋体" w:cs="Times New Roman"/>
          <w:color w:val="000000"/>
        </w:rPr>
        <w:t>•</w:t>
      </w:r>
      <w:r>
        <w:rPr>
          <w:rFonts w:cs="Times New Roman"/>
          <w:color w:val="000000"/>
        </w:rPr>
        <w:t>休闲茶都”品牌，立足国家级茶叶市场优势，</w:t>
      </w:r>
      <w:r>
        <w:rPr>
          <w:rFonts w:cs="Times New Roman"/>
          <w:color w:val="000000"/>
          <w:shd w:val="clear" w:color="auto" w:fill="FFFFFF"/>
        </w:rPr>
        <w:t>推进生态茶园建设。</w:t>
      </w:r>
      <w:r>
        <w:rPr>
          <w:rFonts w:cs="Times New Roman"/>
          <w:color w:val="000000"/>
        </w:rPr>
        <w:t>加强“信阳毛尖”和“信阳红”商标管理，</w:t>
      </w:r>
      <w:r>
        <w:rPr>
          <w:rFonts w:cs="Times New Roman"/>
          <w:color w:val="000000"/>
          <w:shd w:val="clear" w:color="auto" w:fill="FFFFFF"/>
        </w:rPr>
        <w:t>开发茶旅游、茶体验、茶观光项目，</w:t>
      </w:r>
      <w:r>
        <w:rPr>
          <w:rFonts w:cs="Times New Roman"/>
          <w:color w:val="000000"/>
        </w:rPr>
        <w:t>不断延伸茶产业链条。</w:t>
      </w:r>
    </w:p>
    <w:p>
      <w:pPr>
        <w:spacing w:line="580" w:lineRule="exact"/>
        <w:ind w:firstLine="480" w:firstLineChars="150"/>
        <w:rPr>
          <w:rFonts w:cs="Times New Roman"/>
          <w:u w:val="single"/>
        </w:rPr>
      </w:pPr>
      <w:r>
        <w:rPr>
          <w:rFonts w:cs="Times New Roman"/>
        </w:rPr>
        <w:t xml:space="preserve"> ——实施精品景区建设工程。理顺创建体制，明确创建责任主体，加快鸡公山、灵山寺联合创建国家5A级旅游景区</w:t>
      </w:r>
      <w:r>
        <w:rPr>
          <w:rFonts w:eastAsia="宋体" w:cs="Times New Roman"/>
        </w:rPr>
        <w:t>，</w:t>
      </w:r>
      <w:r>
        <w:rPr>
          <w:rFonts w:cs="Times New Roman"/>
        </w:rPr>
        <w:t>推动</w:t>
      </w:r>
      <w:r>
        <w:rPr>
          <w:rFonts w:cs="Times New Roman"/>
          <w:color w:val="000000"/>
        </w:rPr>
        <w:t>商城县黄柏山景区、新县红色苏区首府纪念馆创建国家5A级旅游景区。支持浉河区、新县和商城县创建国家全域旅游示范区，南湾湖风景区创建国家生态旅游示范区。推动淮滨农场申报国家现代农业庄园，发展自驾车营地、房车基地等旅游新业态。开发空中观光和飞行体验等低空旅游产品，建设低空旅游服务基础设施。在出山店南部水域建设低空旅游枢纽机场，在国家4A级以上景区建设旅游小飞机停机坪或临时起降点，形成机场、停机坪和起降点三级地面服务网络。加快青山绿水航空小镇建设，</w:t>
      </w:r>
      <w:r>
        <w:rPr>
          <w:rFonts w:cs="Times New Roman"/>
        </w:rPr>
        <w:t>加快发展主题酒店、客栈民宿等服务水平。（责任单位：市旅游局、文化旅游规划发展中心、林业局、发展改革委）</w:t>
      </w:r>
    </w:p>
    <w:p>
      <w:pPr>
        <w:spacing w:line="580" w:lineRule="exact"/>
        <w:ind w:firstLine="624"/>
        <w:rPr>
          <w:rFonts w:cs="Times New Roman"/>
        </w:rPr>
      </w:pPr>
      <w:r>
        <w:rPr>
          <w:rFonts w:cs="Times New Roman"/>
          <w:spacing w:val="-4"/>
        </w:rPr>
        <w:t>——实施乡村旅游倍增计划。</w:t>
      </w:r>
      <w:r>
        <w:rPr>
          <w:rFonts w:cs="Times New Roman"/>
          <w:color w:val="000000"/>
          <w:spacing w:val="-4"/>
        </w:rPr>
        <w:t>实施乡村旅游富民工程，大力推进精准扶贫，优先扶持光山、新县、商城、淮滨、潢川等县旅游资源丰富的贫困乡村加大旅游基础设施建设。</w:t>
      </w:r>
      <w:r>
        <w:rPr>
          <w:rFonts w:cs="Times New Roman"/>
          <w:spacing w:val="-4"/>
        </w:rPr>
        <w:t>结合全市贫困村建档立卡现状，按照旅游资源优先培育、人才优先培训、品牌优先创建、产品优先宣传、标识优先启动和项目优先入库等优先条件，统筹推进旅游扶贫工作。积极争取政策支持，创新工作推进机制，最大限度挖掘、整合、运用好各方面资源，使贫困村尽快“摘帽” “拔根”。深入开展传统村落保护利用工作。对不同价值的传统村落、乡土建筑制订详细的保护档案，挖掘传统村落非物质文化遗产，争取更多传统村落纳入国家和省级传统村落名录。持续开展特色景观旅游名镇名村创建工作，</w:t>
      </w:r>
      <w:r>
        <w:rPr>
          <w:rFonts w:cs="Times New Roman"/>
        </w:rPr>
        <w:t>依托全国第一批“美丽宜居村庄示范”郝堂村、“2015年中国最美休闲乡村”睡仙桥村、第14届中国景观村落西河，“全国特色景观旅游名村”灵山村等现有资源优势，以美丽乡村建设为抓手，培育田园风情休闲功能区，促进乡村旅游业发展和村镇经济发展方式转变。</w:t>
      </w:r>
      <w:r>
        <w:rPr>
          <w:rFonts w:eastAsia="宋体" w:cs="Times New Roman"/>
          <w:color w:val="000000"/>
        </w:rPr>
        <w:t>（</w:t>
      </w:r>
      <w:r>
        <w:rPr>
          <w:rFonts w:cs="Times New Roman"/>
          <w:spacing w:val="-4"/>
        </w:rPr>
        <w:t>责任单位：市旅游局、发展改革委、住房城乡建设局、农业局、扶贫办）</w:t>
      </w:r>
    </w:p>
    <w:p>
      <w:pPr>
        <w:spacing w:line="580" w:lineRule="exact"/>
        <w:ind w:firstLine="640"/>
        <w:rPr>
          <w:rFonts w:cs="Times New Roman"/>
        </w:rPr>
      </w:pPr>
      <w:r>
        <w:rPr>
          <w:rFonts w:cs="Times New Roman"/>
        </w:rPr>
        <w:t>——实施旅游公共服务提升工程。加快智慧旅游基础设施建设，启动实施旅游数据库建设工程、无线网络覆盖工程，旅游刷卡无障碍工程、二维码识别普及工程。加快旅游交通基础设施建设，推进大别山地区交通运输一体化建设。实施民航优先发展战略，实现明港机场建成通航。加快旅游集散中心建设。全面实施“厕所革命”。加强旅游厕所建设，以国家旅游局公布的126个重点旅游村为主线，以国家级贫困村为重点，改善农村人居和游客如厕环境。（责任单位：市旅游局、交通运输局、文化旅游规划发展中心、发展改革委）</w:t>
      </w:r>
    </w:p>
    <w:p>
      <w:pPr>
        <w:pStyle w:val="5"/>
        <w:spacing w:line="580" w:lineRule="exact"/>
        <w:ind w:firstLine="640"/>
        <w:jc w:val="both"/>
        <w:outlineLvl w:val="1"/>
        <w:rPr>
          <w:rFonts w:eastAsia="方正仿宋_GBK"/>
          <w:sz w:val="32"/>
          <w:szCs w:val="32"/>
        </w:rPr>
      </w:pPr>
      <w:r>
        <w:rPr>
          <w:rFonts w:eastAsia="方正仿宋_GBK"/>
          <w:sz w:val="32"/>
          <w:szCs w:val="32"/>
        </w:rPr>
        <w:t>——</w:t>
      </w:r>
      <w:r>
        <w:rPr>
          <w:rFonts w:hAnsi="方正仿宋_GBK" w:eastAsia="方正仿宋_GBK"/>
          <w:sz w:val="32"/>
          <w:szCs w:val="32"/>
        </w:rPr>
        <w:t>实施</w:t>
      </w:r>
      <w:r>
        <w:rPr>
          <w:rFonts w:eastAsia="方正仿宋_GBK"/>
          <w:sz w:val="32"/>
          <w:szCs w:val="32"/>
        </w:rPr>
        <w:t>“</w:t>
      </w:r>
      <w:r>
        <w:rPr>
          <w:rFonts w:hAnsi="方正仿宋_GBK" w:eastAsia="方正仿宋_GBK"/>
          <w:sz w:val="32"/>
          <w:szCs w:val="32"/>
        </w:rPr>
        <w:t>文化</w:t>
      </w:r>
      <w:r>
        <w:rPr>
          <w:rFonts w:eastAsia="方正仿宋_GBK"/>
          <w:sz w:val="32"/>
          <w:szCs w:val="32"/>
        </w:rPr>
        <w:t>+”</w:t>
      </w:r>
      <w:r>
        <w:rPr>
          <w:rFonts w:hAnsi="方正仿宋_GBK" w:eastAsia="方正仿宋_GBK"/>
          <w:sz w:val="32"/>
          <w:szCs w:val="32"/>
        </w:rPr>
        <w:t>行动。探索打通文化与经济结合的通道，促进文化与相关行业融合发展，放大文化的溢出效应。加快文化与旅游融合，推出一批文化游精品线路和衍生品，提升旅游品质和内涵。推动文化创意与制造业产品设计、营销推广全过程融合，提高工业产品的附加值。积极探索</w:t>
      </w:r>
      <w:r>
        <w:rPr>
          <w:rFonts w:eastAsia="方正仿宋_GBK"/>
          <w:sz w:val="32"/>
          <w:szCs w:val="32"/>
        </w:rPr>
        <w:t>“</w:t>
      </w:r>
      <w:r>
        <w:rPr>
          <w:rFonts w:hAnsi="方正仿宋_GBK" w:eastAsia="方正仿宋_GBK"/>
          <w:sz w:val="32"/>
          <w:szCs w:val="32"/>
        </w:rPr>
        <w:t>互联网</w:t>
      </w:r>
      <w:r>
        <w:rPr>
          <w:rFonts w:eastAsia="方正仿宋_GBK"/>
          <w:sz w:val="32"/>
          <w:szCs w:val="32"/>
        </w:rPr>
        <w:t>+</w:t>
      </w:r>
      <w:r>
        <w:rPr>
          <w:rFonts w:hAnsi="方正仿宋_GBK" w:eastAsia="方正仿宋_GBK"/>
          <w:sz w:val="32"/>
          <w:szCs w:val="32"/>
        </w:rPr>
        <w:t>文化产品和服务</w:t>
      </w:r>
      <w:r>
        <w:rPr>
          <w:rFonts w:eastAsia="方正仿宋_GBK"/>
          <w:sz w:val="32"/>
          <w:szCs w:val="32"/>
        </w:rPr>
        <w:t>”</w:t>
      </w:r>
      <w:r>
        <w:rPr>
          <w:rFonts w:hAnsi="方正仿宋_GBK" w:eastAsia="方正仿宋_GBK"/>
          <w:sz w:val="32"/>
          <w:szCs w:val="32"/>
        </w:rPr>
        <w:t>模式，发展文化电子商务，建立文化产品网络交易平台。（责任单位：市文改办、发展改革委、文化广电新闻出版局、旅游局、工业和信息化委、商务局、科技局、体育局）</w:t>
      </w:r>
    </w:p>
    <w:p>
      <w:pPr>
        <w:pStyle w:val="5"/>
        <w:spacing w:line="580" w:lineRule="exact"/>
        <w:ind w:firstLine="640"/>
        <w:jc w:val="both"/>
        <w:outlineLvl w:val="1"/>
        <w:rPr>
          <w:rFonts w:eastAsia="方正仿宋_GBK"/>
          <w:sz w:val="32"/>
          <w:szCs w:val="32"/>
        </w:rPr>
      </w:pPr>
      <w:r>
        <w:rPr>
          <w:rFonts w:eastAsia="方正仿宋_GBK"/>
          <w:sz w:val="32"/>
          <w:szCs w:val="32"/>
        </w:rPr>
        <w:t>——</w:t>
      </w:r>
      <w:r>
        <w:rPr>
          <w:rFonts w:hAnsi="方正仿宋_GBK" w:eastAsia="方正仿宋_GBK"/>
          <w:sz w:val="32"/>
          <w:szCs w:val="32"/>
        </w:rPr>
        <w:t>实施文化精品创作工程。鼓励生产原创内容，开发一批具有时代气息、艺术内涵、市场潜力的优秀文化产品，在影视、出版、动漫、演艺等领域创作开发</w:t>
      </w:r>
      <w:r>
        <w:rPr>
          <w:rFonts w:eastAsia="方正仿宋_GBK"/>
          <w:sz w:val="32"/>
          <w:szCs w:val="32"/>
        </w:rPr>
        <w:t>10</w:t>
      </w:r>
      <w:r>
        <w:rPr>
          <w:rFonts w:hAnsi="方正仿宋_GBK" w:eastAsia="方正仿宋_GBK"/>
          <w:sz w:val="32"/>
          <w:szCs w:val="32"/>
        </w:rPr>
        <w:t>部以上原创文化精品。以</w:t>
      </w:r>
      <w:r>
        <w:rPr>
          <w:rFonts w:eastAsia="方正仿宋_GBK"/>
          <w:sz w:val="32"/>
          <w:szCs w:val="32"/>
        </w:rPr>
        <w:t>“</w:t>
      </w:r>
      <w:r>
        <w:rPr>
          <w:rFonts w:hAnsi="方正仿宋_GBK" w:eastAsia="方正仿宋_GBK"/>
          <w:sz w:val="32"/>
          <w:szCs w:val="32"/>
        </w:rPr>
        <w:t>中国梦</w:t>
      </w:r>
      <w:r>
        <w:rPr>
          <w:rFonts w:eastAsia="方正仿宋_GBK"/>
          <w:sz w:val="32"/>
          <w:szCs w:val="32"/>
        </w:rPr>
        <w:t>”</w:t>
      </w:r>
      <w:r>
        <w:rPr>
          <w:rFonts w:hAnsi="方正仿宋_GBK" w:eastAsia="方正仿宋_GBK"/>
          <w:sz w:val="32"/>
          <w:szCs w:val="32"/>
        </w:rPr>
        <w:t>为主题，力争每年创作</w:t>
      </w:r>
      <w:r>
        <w:rPr>
          <w:rFonts w:eastAsia="方正仿宋_GBK"/>
          <w:sz w:val="32"/>
          <w:szCs w:val="32"/>
        </w:rPr>
        <w:t>100</w:t>
      </w:r>
      <w:r>
        <w:rPr>
          <w:rFonts w:hAnsi="方正仿宋_GBK" w:eastAsia="方正仿宋_GBK"/>
          <w:sz w:val="32"/>
          <w:szCs w:val="32"/>
        </w:rPr>
        <w:t>部以上小戏、小品、歌曲、舞蹈等小型优秀舞台艺术作品。组织实施</w:t>
      </w:r>
      <w:r>
        <w:rPr>
          <w:rFonts w:eastAsia="方正仿宋_GBK"/>
          <w:sz w:val="32"/>
          <w:szCs w:val="32"/>
        </w:rPr>
        <w:t>“</w:t>
      </w:r>
      <w:r>
        <w:rPr>
          <w:rFonts w:hAnsi="方正仿宋_GBK" w:eastAsia="方正仿宋_GBK"/>
          <w:sz w:val="32"/>
          <w:szCs w:val="32"/>
        </w:rPr>
        <w:t>五个一工程</w:t>
      </w:r>
      <w:r>
        <w:rPr>
          <w:rFonts w:eastAsia="方正仿宋_GBK"/>
          <w:sz w:val="32"/>
          <w:szCs w:val="32"/>
        </w:rPr>
        <w:t>”</w:t>
      </w:r>
      <w:r>
        <w:rPr>
          <w:rFonts w:hAnsi="方正仿宋_GBK" w:eastAsia="方正仿宋_GBK"/>
          <w:sz w:val="32"/>
          <w:szCs w:val="32"/>
        </w:rPr>
        <w:t>和</w:t>
      </w:r>
      <w:r>
        <w:rPr>
          <w:rFonts w:eastAsia="方正仿宋_GBK"/>
          <w:sz w:val="32"/>
          <w:szCs w:val="32"/>
        </w:rPr>
        <w:t>“</w:t>
      </w:r>
      <w:r>
        <w:rPr>
          <w:rFonts w:hAnsi="方正仿宋_GBK" w:eastAsia="方正仿宋_GBK"/>
          <w:sz w:val="32"/>
          <w:szCs w:val="32"/>
        </w:rPr>
        <w:t>何景明文学奖</w:t>
      </w:r>
      <w:r>
        <w:rPr>
          <w:rFonts w:eastAsia="方正仿宋_GBK"/>
          <w:sz w:val="32"/>
          <w:szCs w:val="32"/>
        </w:rPr>
        <w:t>”</w:t>
      </w:r>
      <w:r>
        <w:rPr>
          <w:rFonts w:hAnsi="方正仿宋_GBK" w:eastAsia="方正仿宋_GBK"/>
          <w:sz w:val="32"/>
          <w:szCs w:val="32"/>
        </w:rPr>
        <w:t>评选活动，促进我市优秀文化产品的创作生产。（责任单位：市文改办、文化广电新闻出版局）</w:t>
      </w:r>
    </w:p>
    <w:p>
      <w:pPr>
        <w:spacing w:line="580" w:lineRule="exact"/>
        <w:rPr>
          <w:rFonts w:cs="Times New Roman"/>
          <w:color w:val="000000"/>
          <w:u w:val="single"/>
        </w:rPr>
      </w:pPr>
      <w:r>
        <w:rPr>
          <w:rFonts w:eastAsia="宋体" w:cs="Times New Roman"/>
          <w:b/>
          <w:bCs/>
        </w:rPr>
        <w:t xml:space="preserve">  </w:t>
      </w:r>
      <w:r>
        <w:rPr>
          <w:rFonts w:cs="Times New Roman"/>
          <w:b/>
          <w:bCs/>
        </w:rPr>
        <w:t xml:space="preserve">  3．现代金融。</w:t>
      </w:r>
      <w:r>
        <w:rPr>
          <w:rFonts w:cs="Times New Roman"/>
        </w:rPr>
        <w:t>壮大金融主体，强化金融集聚，增强金融创新和服务能力，扩大融资规模</w:t>
      </w:r>
      <w:r>
        <w:rPr>
          <w:rFonts w:cs="Times New Roman"/>
          <w:color w:val="000000"/>
        </w:rPr>
        <w:t>。到2020年，力争全市金融业增加值达到120亿元。</w:t>
      </w:r>
    </w:p>
    <w:p>
      <w:pPr>
        <w:spacing w:line="580" w:lineRule="exact"/>
        <w:ind w:firstLine="640"/>
        <w:rPr>
          <w:rFonts w:cs="Times New Roman"/>
        </w:rPr>
      </w:pPr>
      <w:r>
        <w:rPr>
          <w:rFonts w:cs="Times New Roman"/>
        </w:rPr>
        <w:t>——丰富服务体系</w:t>
      </w:r>
      <w:r>
        <w:rPr>
          <w:rFonts w:cs="Times New Roman"/>
          <w:color w:val="000000"/>
        </w:rPr>
        <w:t>。争取引进中信银行等商业银行入驻，壮大地方金融主体，推动地方政府融资平台的市场化改革，加快农信社改制组建农商行步伐，引导各银行业金融机构向县域、乡镇设立分支机构，争取实现村镇银行重点乡镇全覆盖。（</w:t>
      </w:r>
      <w:r>
        <w:rPr>
          <w:rFonts w:cs="Times New Roman"/>
        </w:rPr>
        <w:t>责任单位：市政府金融办、财政局、人行信阳市中心支行、信阳银监分局）</w:t>
      </w:r>
    </w:p>
    <w:p>
      <w:pPr>
        <w:spacing w:line="580" w:lineRule="exact"/>
        <w:ind w:firstLine="640"/>
        <w:rPr>
          <w:rFonts w:cs="Times New Roman"/>
        </w:rPr>
      </w:pPr>
      <w:r>
        <w:rPr>
          <w:rFonts w:cs="Times New Roman"/>
        </w:rPr>
        <w:t>——创新金融服务产品。完善银企对接机制，创新融资对接方式。加大小微企业、“三农”及扶贫开发等领域信贷产品创新力度。支持农业、金融、文化、旅游等领域优质企业上市，</w:t>
      </w:r>
      <w:r>
        <w:rPr>
          <w:rFonts w:cs="Times New Roman"/>
          <w:color w:val="000000"/>
        </w:rPr>
        <w:t>到</w:t>
      </w:r>
      <w:r>
        <w:rPr>
          <w:rFonts w:cs="Times New Roman"/>
        </w:rPr>
        <w:t>2020年，境内外上市公司4家以上，新三板挂牌企业6家以上，河南省区域性股权交易市场挂牌企业数量达到50家以上。深入推动产业投资基金组建并运营，引导有条件的产业集聚区发起设立创业投资和产业投资基金，扶持中小微企业发行中小企业集合票据、集合债券及私募债。加强信用体系建设，着力防范化解金融风险。（责任单位：市政府金融办、财政局、发展改革委、人行信阳市中心支行、信阳银监分局）</w:t>
      </w:r>
    </w:p>
    <w:p>
      <w:pPr>
        <w:spacing w:line="580" w:lineRule="exact"/>
        <w:ind w:firstLine="643"/>
        <w:rPr>
          <w:rFonts w:eastAsia="方正楷体_GBK" w:cs="Times New Roman"/>
          <w:b/>
          <w:bCs/>
        </w:rPr>
      </w:pPr>
      <w:r>
        <w:rPr>
          <w:rFonts w:eastAsia="方正楷体_GBK" w:cs="Times New Roman"/>
          <w:b/>
          <w:bCs/>
        </w:rPr>
        <w:t>（二）培育新兴产业</w:t>
      </w:r>
    </w:p>
    <w:p>
      <w:pPr>
        <w:spacing w:line="580" w:lineRule="exact"/>
        <w:ind w:firstLine="643"/>
        <w:rPr>
          <w:rFonts w:cs="Times New Roman"/>
        </w:rPr>
      </w:pPr>
      <w:r>
        <w:rPr>
          <w:rFonts w:cs="Times New Roman"/>
          <w:b/>
          <w:bCs/>
        </w:rPr>
        <w:t>1．信息服务。</w:t>
      </w:r>
      <w:r>
        <w:rPr>
          <w:rFonts w:cs="Times New Roman"/>
        </w:rPr>
        <w:t>重点发展电子商务、大数据、云计算、物联网等领域，开展试点示范，强化应用普及，完善基础设施，全面提升信息服务渗透融合能力。</w:t>
      </w:r>
    </w:p>
    <w:p>
      <w:pPr>
        <w:spacing w:line="580" w:lineRule="exact"/>
        <w:ind w:firstLine="640"/>
        <w:rPr>
          <w:rFonts w:cs="Times New Roman"/>
        </w:rPr>
      </w:pPr>
      <w:r>
        <w:rPr>
          <w:rFonts w:cs="Times New Roman"/>
        </w:rPr>
        <w:t>——大力发展电子商务。实施电子商务产业融合、电子商务进农村综合示范、跨境电子商务提升、电子商务物流配送、电子商务集聚发展等工程。构建县乡村三级双向流通体系，拓宽工业品下乡、农产品进城渠道，加快阿里巴巴信阳产业带等重点工程建设，培育优秀电子商务平台、特色电子商务平台等本土品牌，持续实施国家、省、市三级电子商务示范基地和示范企业创建工程，设立跨境电子商务专业园区。（责任单位：市商务局、工业和信息化委、农业局、供销社、邮政管理局、信阳出入境检验检疫局、信阳海关）</w:t>
      </w:r>
    </w:p>
    <w:p>
      <w:pPr>
        <w:spacing w:line="580" w:lineRule="exact"/>
        <w:ind w:firstLine="640"/>
        <w:rPr>
          <w:rFonts w:cs="Times New Roman"/>
        </w:rPr>
      </w:pPr>
      <w:r>
        <w:rPr>
          <w:rFonts w:cs="Times New Roman"/>
        </w:rPr>
        <w:t>——实施“互联网+”行动。推动互联网金融、互联网医疗、互联网教育、O2O（线上线下结合）等新兴业态快速发展。加强工业互联网应用，开展信息技术服务标准应用示范，加快北斗信息产业园、榕基软件园等项目建设，提升软件服务业发展水平。</w:t>
      </w:r>
      <w:r>
        <w:rPr>
          <w:rFonts w:cs="Times New Roman"/>
          <w:shd w:val="clear" w:color="auto" w:fill="FFFFFF"/>
        </w:rPr>
        <w:t>积极推进信息兴业工程、信息强政工程、信息惠农工程和信息便民工程，加快信阳市大数据云计算中心、</w:t>
      </w:r>
      <w:r>
        <w:rPr>
          <w:rFonts w:cs="Times New Roman"/>
        </w:rPr>
        <w:t xml:space="preserve"> 信阳电子商务产业园等载体建设。（责任单位：市工业和信息化委、科技局、农业局、发展改革委）</w:t>
      </w:r>
    </w:p>
    <w:p>
      <w:pPr>
        <w:pStyle w:val="5"/>
        <w:spacing w:line="580" w:lineRule="exact"/>
        <w:ind w:firstLine="643"/>
        <w:jc w:val="both"/>
        <w:outlineLvl w:val="1"/>
        <w:rPr>
          <w:rFonts w:eastAsia="方正仿宋_GBK"/>
          <w:sz w:val="32"/>
          <w:szCs w:val="32"/>
        </w:rPr>
      </w:pPr>
      <w:r>
        <w:rPr>
          <w:rFonts w:eastAsia="方正仿宋_GBK"/>
          <w:b/>
          <w:bCs/>
          <w:sz w:val="32"/>
          <w:szCs w:val="32"/>
        </w:rPr>
        <w:t>2</w:t>
      </w:r>
      <w:r>
        <w:rPr>
          <w:rFonts w:hAnsi="方正仿宋_GBK" w:eastAsia="方正仿宋_GBK"/>
          <w:b/>
          <w:bCs/>
          <w:sz w:val="32"/>
          <w:szCs w:val="32"/>
        </w:rPr>
        <w:t>．科技服务。</w:t>
      </w:r>
      <w:r>
        <w:rPr>
          <w:rFonts w:hAnsi="方正仿宋_GBK" w:eastAsia="方正仿宋_GBK"/>
          <w:sz w:val="32"/>
          <w:szCs w:val="32"/>
        </w:rPr>
        <w:t>加快科技成果转化，拉长科技服务链条，积极发展与制造业联系紧密的研发设计、检验检测、节能环保等服务，提升科技服务专业化水平。</w:t>
      </w:r>
    </w:p>
    <w:p>
      <w:pPr>
        <w:pStyle w:val="5"/>
        <w:spacing w:line="580" w:lineRule="exact"/>
        <w:ind w:firstLine="640"/>
        <w:jc w:val="both"/>
        <w:outlineLvl w:val="1"/>
        <w:rPr>
          <w:rFonts w:eastAsia="方正仿宋_GBK"/>
          <w:sz w:val="32"/>
          <w:szCs w:val="32"/>
        </w:rPr>
      </w:pPr>
      <w:r>
        <w:rPr>
          <w:rFonts w:eastAsia="方正仿宋_GBK"/>
          <w:sz w:val="32"/>
          <w:szCs w:val="32"/>
        </w:rPr>
        <w:t>——</w:t>
      </w:r>
      <w:r>
        <w:rPr>
          <w:rFonts w:hAnsi="方正仿宋_GBK" w:eastAsia="方正仿宋_GBK"/>
          <w:sz w:val="32"/>
          <w:szCs w:val="32"/>
        </w:rPr>
        <w:t>提升研发设计服务能力。发掘并培育具有创新潜力的优秀企事业单位申报各类研发平台。继续推动新建院士工作站工作，到</w:t>
      </w:r>
      <w:r>
        <w:rPr>
          <w:rFonts w:eastAsia="方正仿宋_GBK"/>
          <w:sz w:val="32"/>
          <w:szCs w:val="32"/>
        </w:rPr>
        <w:t>2020</w:t>
      </w:r>
      <w:r>
        <w:rPr>
          <w:rFonts w:hAnsi="方正仿宋_GBK" w:eastAsia="方正仿宋_GBK"/>
          <w:sz w:val="32"/>
          <w:szCs w:val="32"/>
        </w:rPr>
        <w:t>年，力争新培育省级工程技术研究中心</w:t>
      </w:r>
      <w:r>
        <w:rPr>
          <w:rFonts w:eastAsia="方正仿宋_GBK"/>
          <w:sz w:val="32"/>
          <w:szCs w:val="32"/>
        </w:rPr>
        <w:t>10</w:t>
      </w:r>
      <w:r>
        <w:rPr>
          <w:rFonts w:hAnsi="方正仿宋_GBK" w:eastAsia="方正仿宋_GBK"/>
          <w:sz w:val="32"/>
          <w:szCs w:val="32"/>
        </w:rPr>
        <w:t>家、</w:t>
      </w:r>
      <w:r>
        <w:rPr>
          <w:rFonts w:hAnsi="方正仿宋_GBK" w:eastAsia="方正仿宋_GBK"/>
          <w:color w:val="000000"/>
          <w:sz w:val="32"/>
          <w:szCs w:val="32"/>
        </w:rPr>
        <w:t>市级工程技术研究中心</w:t>
      </w:r>
      <w:r>
        <w:rPr>
          <w:rFonts w:eastAsia="方正仿宋_GBK"/>
          <w:color w:val="000000"/>
          <w:sz w:val="32"/>
          <w:szCs w:val="32"/>
        </w:rPr>
        <w:t>50</w:t>
      </w:r>
      <w:r>
        <w:rPr>
          <w:rFonts w:hAnsi="方正仿宋_GBK" w:eastAsia="方正仿宋_GBK"/>
          <w:color w:val="000000"/>
          <w:sz w:val="32"/>
          <w:szCs w:val="32"/>
        </w:rPr>
        <w:t>家、</w:t>
      </w:r>
      <w:r>
        <w:rPr>
          <w:rFonts w:hAnsi="方正仿宋_GBK" w:eastAsia="方正仿宋_GBK"/>
          <w:sz w:val="32"/>
          <w:szCs w:val="32"/>
        </w:rPr>
        <w:t>省级双创孵化载体</w:t>
      </w:r>
      <w:r>
        <w:rPr>
          <w:rFonts w:eastAsia="方正仿宋_GBK"/>
          <w:sz w:val="32"/>
          <w:szCs w:val="32"/>
        </w:rPr>
        <w:t>5</w:t>
      </w:r>
      <w:r>
        <w:rPr>
          <w:rFonts w:hAnsi="方正仿宋_GBK" w:eastAsia="方正仿宋_GBK"/>
          <w:sz w:val="32"/>
          <w:szCs w:val="32"/>
        </w:rPr>
        <w:t>家。围绕重点领域及优势产业，积极牵线搭桥，促进校企合作，实现产学研用相结合，充分发挥现有省级产业技术创新战略联盟的推动作用，为企业开展科技创新提供技术支撑。（责任单位：市科技局、发展改革委）</w:t>
      </w:r>
    </w:p>
    <w:p>
      <w:pPr>
        <w:spacing w:line="580" w:lineRule="exact"/>
        <w:ind w:firstLine="640"/>
        <w:rPr>
          <w:rFonts w:cs="Times New Roman"/>
        </w:rPr>
      </w:pPr>
      <w:r>
        <w:rPr>
          <w:rFonts w:cs="Times New Roman"/>
        </w:rPr>
        <w:t>——发展节能环保服务。重点在能源行业、产业集聚区、城市公共环境领域，开展专业化、社会化环保服务。支持重点用能单位和公共机构采用合同能源管理方式实施节能改造，建设低碳经济与节能减排发展研究中心和实验室。落实新能源汽车碳配额管理制度。（责任单位：市发展改革委、环保局、财政局、工业和信息化委）</w:t>
      </w:r>
    </w:p>
    <w:p>
      <w:pPr>
        <w:spacing w:line="580" w:lineRule="exact"/>
        <w:ind w:firstLine="640"/>
        <w:rPr>
          <w:rFonts w:cs="Times New Roman"/>
        </w:rPr>
      </w:pPr>
      <w:r>
        <w:rPr>
          <w:rFonts w:cs="Times New Roman"/>
        </w:rPr>
        <w:t>——发展检验检测认证服务。加快国家、省级公益检验检测中心建设。推进国家岩石粘土类非金属矿产品质量监督检验中心、河南省木质家具产品质量监督检验中心、河南省木本油产品质量监督检验中心和河南省羽毛羽绒制品及材料质量监督检验中心建设。促进检验检测认证服务存量资源提质增效，提升检验检测认证服务能力。（责任单位：市质监局、信阳出入境检验检疫局）</w:t>
      </w:r>
    </w:p>
    <w:p>
      <w:pPr>
        <w:pStyle w:val="5"/>
        <w:numPr>
          <w:ilvl w:val="0"/>
          <w:numId w:val="1"/>
        </w:numPr>
        <w:spacing w:line="580" w:lineRule="exact"/>
        <w:ind w:firstLine="643" w:firstLineChars="200"/>
        <w:jc w:val="both"/>
        <w:outlineLvl w:val="1"/>
        <w:rPr>
          <w:rFonts w:eastAsia="方正仿宋_GBK"/>
          <w:sz w:val="32"/>
          <w:szCs w:val="32"/>
        </w:rPr>
      </w:pPr>
      <w:r>
        <w:rPr>
          <w:rFonts w:hAnsi="方正仿宋_GBK" w:eastAsia="方正仿宋_GBK"/>
          <w:b/>
          <w:bCs/>
          <w:sz w:val="32"/>
          <w:szCs w:val="32"/>
        </w:rPr>
        <w:t>商务服务。</w:t>
      </w:r>
      <w:r>
        <w:rPr>
          <w:rFonts w:hAnsi="方正仿宋_GBK" w:eastAsia="方正仿宋_GBK"/>
          <w:sz w:val="32"/>
          <w:szCs w:val="32"/>
        </w:rPr>
        <w:t>重点发展人力资源和法律咨询服务，提升商务服务能力。加快人力资源服务业发展，建设一批职业教育实训基地，积极发展第三方专业人力资源服务机构。推进法律援助工作规范化，加强市公证信息管理平台建设。（责任单位：市人力资源社会保障局、司法局）</w:t>
      </w:r>
    </w:p>
    <w:p>
      <w:pPr>
        <w:pStyle w:val="5"/>
        <w:spacing w:line="580" w:lineRule="exact"/>
        <w:ind w:firstLine="643"/>
        <w:jc w:val="both"/>
        <w:outlineLvl w:val="1"/>
        <w:rPr>
          <w:rFonts w:eastAsia="方正仿宋_GBK"/>
          <w:sz w:val="32"/>
          <w:szCs w:val="32"/>
        </w:rPr>
      </w:pPr>
      <w:r>
        <w:rPr>
          <w:rFonts w:eastAsia="方正仿宋_GBK"/>
          <w:b/>
          <w:bCs/>
          <w:sz w:val="32"/>
          <w:szCs w:val="32"/>
        </w:rPr>
        <w:t>4</w:t>
      </w:r>
      <w:r>
        <w:rPr>
          <w:rFonts w:hAnsi="方正仿宋_GBK" w:eastAsia="方正仿宋_GBK"/>
          <w:b/>
          <w:bCs/>
          <w:sz w:val="32"/>
          <w:szCs w:val="32"/>
        </w:rPr>
        <w:t>．健康养老。</w:t>
      </w:r>
      <w:r>
        <w:rPr>
          <w:rFonts w:hAnsi="方正仿宋_GBK" w:eastAsia="方正仿宋_GBK"/>
          <w:sz w:val="32"/>
          <w:szCs w:val="32"/>
        </w:rPr>
        <w:t>统筹推进基本和非基本健康服务发展，建立健全多层次养老服务体系，创新服务模式、提升服务质量、推动健康养老服务专业化、规范化发展。</w:t>
      </w:r>
    </w:p>
    <w:p>
      <w:pPr>
        <w:pStyle w:val="5"/>
        <w:spacing w:line="580" w:lineRule="exact"/>
        <w:ind w:firstLine="640"/>
        <w:jc w:val="both"/>
        <w:outlineLvl w:val="1"/>
        <w:rPr>
          <w:rFonts w:eastAsia="方正仿宋_GBK"/>
          <w:sz w:val="32"/>
          <w:szCs w:val="32"/>
        </w:rPr>
      </w:pPr>
      <w:r>
        <w:rPr>
          <w:rFonts w:eastAsia="方正仿宋_GBK"/>
          <w:sz w:val="32"/>
          <w:szCs w:val="32"/>
        </w:rPr>
        <w:t>——</w:t>
      </w:r>
      <w:r>
        <w:rPr>
          <w:rFonts w:hAnsi="方正仿宋_GBK" w:eastAsia="方正仿宋_GBK"/>
          <w:sz w:val="32"/>
          <w:szCs w:val="32"/>
        </w:rPr>
        <w:t>积极发展健康服务。以医疗卫生保健、健康管理、健康养生、体育健身等领域为重点，提供多样化健康服务供给。加大市、县级医院建设力度，推动健康旅游、康复护理、保健养生等大健康产业基地建设。发挥中医药在保健、调理、养生等方面的优势，培育优势突出、特色鲜明的中医药医疗保健机构，促进中医药健康服务能力提升</w:t>
      </w:r>
      <w:r>
        <w:rPr>
          <w:rFonts w:hAnsi="方正仿宋_GBK" w:eastAsia="方正仿宋_GBK"/>
          <w:color w:val="000000"/>
          <w:sz w:val="32"/>
          <w:szCs w:val="32"/>
        </w:rPr>
        <w:t>。发展中药产业，立足资源和区位优势，推进中药材种植源头工程，大力实施品牌战略，加快中药在食品、药品、保健品、化妆品和日化产品方面的延伸和拓展，努力形成中药农业、中药工业、中药商业的现代中药产业链。加快中医药产业发展进程，打造一批名企、名店、名药，生产研发出更多更好的医药健康产品。拓展体育健身服务，新建一批全民健身活动中心、社区多功能运动场、登山健身步道和户外休闲体育设施，</w:t>
      </w:r>
      <w:r>
        <w:rPr>
          <w:rFonts w:hAnsi="方正仿宋_GBK" w:eastAsia="方正仿宋_GBK"/>
          <w:sz w:val="32"/>
          <w:szCs w:val="32"/>
        </w:rPr>
        <w:t>开展体育竞赛表演。（责任单位：市卫生计生委、发展改革委、体育局）</w:t>
      </w:r>
    </w:p>
    <w:p>
      <w:pPr>
        <w:spacing w:line="580" w:lineRule="exact"/>
        <w:ind w:firstLine="640"/>
        <w:rPr>
          <w:rFonts w:cs="Times New Roman"/>
        </w:rPr>
      </w:pPr>
      <w:r>
        <w:rPr>
          <w:rFonts w:cs="Times New Roman"/>
        </w:rPr>
        <w:t>——大力发展养老服务。建立完善以居家为基础、以社区为依托、以机构为补充、医养相结合的多层次养老服务体系。引进社会力量建设一批规模化、连锁化养老机构，推动老年人日间照料中心、托老所等社区养老服务设施建设，推进养老健康产业园区建设。到2020年，</w:t>
      </w:r>
      <w:r>
        <w:rPr>
          <w:rFonts w:cs="Times New Roman"/>
          <w:color w:val="000000"/>
        </w:rPr>
        <w:t>符合标准的日间照料中心等养老服务设施覆盖所有城市社区，90%以上的乡镇和60%以上的农村社区建立包括养老服务在内的社区综合服务设施和站点。养老床位数达到每千名老人 35 张，其中，政府运营的养老床位占比不超过50%，护理型床位的比例不低于30%。65岁以上老年人健康管理率达70%。养老服务供给能力大幅提高、质量明显改善、结构更加合理，多层次、多样化的养老服务更加方便可及</w:t>
      </w:r>
      <w:r>
        <w:rPr>
          <w:rFonts w:cs="Times New Roman"/>
        </w:rPr>
        <w:t>。（责任单位：市民政局、发展改革委、卫生计生委）</w:t>
      </w:r>
    </w:p>
    <w:p>
      <w:pPr>
        <w:pStyle w:val="5"/>
        <w:spacing w:line="580" w:lineRule="exact"/>
        <w:jc w:val="both"/>
        <w:outlineLvl w:val="1"/>
        <w:rPr>
          <w:rFonts w:eastAsia="方正仿宋_GBK"/>
          <w:sz w:val="32"/>
          <w:szCs w:val="32"/>
        </w:rPr>
      </w:pPr>
      <w:r>
        <w:rPr>
          <w:rFonts w:eastAsia="方正仿宋_GBK"/>
          <w:b/>
          <w:bCs/>
        </w:rPr>
        <w:t xml:space="preserve">  </w:t>
      </w:r>
      <w:r>
        <w:rPr>
          <w:rFonts w:eastAsia="方正仿宋_GBK"/>
          <w:b/>
          <w:bCs/>
          <w:sz w:val="32"/>
          <w:szCs w:val="32"/>
        </w:rPr>
        <w:t xml:space="preserve">  5</w:t>
      </w:r>
      <w:r>
        <w:rPr>
          <w:rFonts w:hAnsi="方正仿宋_GBK" w:eastAsia="方正仿宋_GBK"/>
          <w:b/>
          <w:bCs/>
          <w:sz w:val="32"/>
          <w:szCs w:val="32"/>
        </w:rPr>
        <w:t>．居民和家庭服务。</w:t>
      </w:r>
      <w:r>
        <w:rPr>
          <w:rFonts w:hAnsi="方正仿宋_GBK" w:eastAsia="方正仿宋_GBK"/>
          <w:sz w:val="32"/>
          <w:szCs w:val="32"/>
        </w:rPr>
        <w:t>重点开展家政服务、社区照料、家庭配送等服务，全面提升服务品牌和消费满意度。推动家庭服务业公益性信息服务平台建设。实施家政服务员、养老护理员等家庭服务从业人员专项培训。（责任单位：市人力资源社会保障局、商务局）</w:t>
      </w:r>
    </w:p>
    <w:p>
      <w:pPr>
        <w:spacing w:line="580" w:lineRule="exact"/>
        <w:ind w:firstLine="643"/>
        <w:rPr>
          <w:rFonts w:eastAsia="方正楷体_GBK" w:cs="Times New Roman"/>
          <w:b/>
          <w:bCs/>
        </w:rPr>
      </w:pPr>
      <w:r>
        <w:rPr>
          <w:rFonts w:eastAsia="方正楷体_GBK" w:cs="Times New Roman"/>
          <w:b/>
          <w:bCs/>
        </w:rPr>
        <w:t>（三）提升传统产业</w:t>
      </w:r>
    </w:p>
    <w:p>
      <w:pPr>
        <w:spacing w:line="580" w:lineRule="exact"/>
        <w:ind w:firstLine="643"/>
        <w:rPr>
          <w:rFonts w:cs="Times New Roman"/>
          <w:sz w:val="20"/>
          <w:szCs w:val="20"/>
        </w:rPr>
      </w:pPr>
      <w:r>
        <w:rPr>
          <w:rFonts w:cs="Times New Roman"/>
          <w:b/>
          <w:bCs/>
        </w:rPr>
        <w:t>1．商贸流通。</w:t>
      </w:r>
      <w:r>
        <w:rPr>
          <w:rFonts w:cs="Times New Roman"/>
        </w:rPr>
        <w:t>完善市场流通体系，重点建设农产品冷链物流、交易、仓储等基础设施，构建布局合理、流转顺畅、安全高效的农产品流通体系，鼓励在城乡社区建立综合性服务网点。支持传统商业线上线下互动，向主体型、体验式、智慧化商业中心转型，</w:t>
      </w:r>
      <w:r>
        <w:rPr>
          <w:rFonts w:cs="Times New Roman"/>
          <w:color w:val="000000"/>
        </w:rPr>
        <w:t>加快推进和兴阳光城市综合体、博林国际广场等项目建设。</w:t>
      </w:r>
      <w:r>
        <w:rPr>
          <w:rFonts w:cs="Times New Roman"/>
        </w:rPr>
        <w:t>积极推进“粮安工程”粮库智能化升级和粮食行业信息化建设。做大做强“信阳菜”，深入实施政府全面协调、行业协会领导、机构技术支撑、企业示范引领“四位一体”的大品牌发展战略，积极推进信阳美食文化街区、食品中央厨房产业园和信阳菜食材基地建设，着力构建以信阳地域文化为底蕴、“信阳菜全席”为标志、品牌旅游餐饮企业为主导的信阳菜产业体系，实现“信阳菜”品牌化、标准化、产业化，促进“信阳菜”进入中国知名菜系行列，打造“中华美食名城”。（责任单位：市商务局、发展改革委、粮食局、旅游局、文化旅游规划发展中心）</w:t>
      </w:r>
    </w:p>
    <w:p>
      <w:pPr>
        <w:spacing w:line="580" w:lineRule="exact"/>
        <w:ind w:firstLine="643"/>
        <w:rPr>
          <w:rFonts w:cs="Times New Roman"/>
        </w:rPr>
      </w:pPr>
      <w:r>
        <w:rPr>
          <w:rFonts w:cs="Times New Roman"/>
          <w:b/>
          <w:bCs/>
        </w:rPr>
        <w:t>2．房地产。</w:t>
      </w:r>
      <w:r>
        <w:rPr>
          <w:rFonts w:cs="Times New Roman"/>
        </w:rPr>
        <w:t>优化供给结构，扩大有效需求，化解房地产库存，促进房地产业健康发展。完善购租并举的住房保障制度，发展住房租赁市场，提高住房保障水平。发展文化旅游地产、健康养老地产等新业态。发展房地产服务业，扩大规划设计、装修装潢、物业管理等服务规模，规范发展房地产估价、房地产咨询等中介服务。（责任单位：市住房城乡建设局、房产管理中心、国土资源局、城乡规划局、发展改革委）</w:t>
      </w:r>
    </w:p>
    <w:p>
      <w:pPr>
        <w:spacing w:line="580" w:lineRule="exact"/>
        <w:ind w:firstLine="640"/>
        <w:rPr>
          <w:rFonts w:eastAsia="黑体" w:cs="Times New Roman"/>
        </w:rPr>
      </w:pPr>
      <w:r>
        <w:rPr>
          <w:rFonts w:eastAsia="黑体" w:cs="Times New Roman"/>
        </w:rPr>
        <w:t>三、突出创新驱动，培育服务供给新动能</w:t>
      </w:r>
    </w:p>
    <w:p>
      <w:pPr>
        <w:pStyle w:val="2"/>
        <w:ind w:firstLine="627"/>
        <w:rPr>
          <w:rFonts w:ascii="Times New Roman" w:hAnsi="Times New Roman" w:eastAsia="方正仿宋_GBK" w:cs="Times New Roman"/>
          <w:b w:val="0"/>
        </w:rPr>
      </w:pPr>
      <w:r>
        <w:rPr>
          <w:rFonts w:ascii="Times New Roman" w:hAnsi="方正仿宋_GBK" w:eastAsia="方正仿宋_GBK" w:cs="Times New Roman"/>
          <w:b w:val="0"/>
        </w:rPr>
        <w:t>以科技创新为动力，推动新业态、新技术、新模式、新产业发展，将创新渗透到服务供给各领域、各环节，为服务业发展提供持久动力。</w:t>
      </w:r>
    </w:p>
    <w:p>
      <w:pPr>
        <w:spacing w:line="580" w:lineRule="exact"/>
        <w:ind w:firstLine="643"/>
        <w:rPr>
          <w:rFonts w:cs="Times New Roman"/>
        </w:rPr>
      </w:pPr>
      <w:r>
        <w:rPr>
          <w:rFonts w:eastAsia="方正楷体_GBK" w:cs="Times New Roman"/>
          <w:b/>
          <w:bCs/>
        </w:rPr>
        <w:t>（一）强化创新能力建设。</w:t>
      </w:r>
      <w:r>
        <w:rPr>
          <w:rFonts w:cs="Times New Roman"/>
        </w:rPr>
        <w:t>建设基于互联网的技术创新网络，鼓励服务业企业增加研发投入，加强研发团队建设，做大做强一批科技服务企业和机构。开展政产学研用合作，建立由骨干企业、科研机构、高校组成的技术研发平台和产业技术创新战略联盟。鼓励市内高校设立服务业主导产业和新兴产业相关学科，培养学术</w:t>
      </w:r>
      <w:r>
        <w:rPr>
          <w:rFonts w:eastAsia="宋体" w:cs="Times New Roman"/>
        </w:rPr>
        <w:t>型</w:t>
      </w:r>
      <w:r>
        <w:rPr>
          <w:rFonts w:cs="Times New Roman"/>
        </w:rPr>
        <w:t>和专业型人才。支持创新创业平台建设，推动大学科技园、众创空间、企业孵化器等新型孵化载体建设，培育创新型企业家、技术专家和工人创客团队。（责任单位：市科技局、工业和信息化委、发展改革委）</w:t>
      </w:r>
    </w:p>
    <w:p>
      <w:pPr>
        <w:spacing w:line="580" w:lineRule="exact"/>
        <w:ind w:firstLine="482" w:firstLineChars="150"/>
        <w:rPr>
          <w:rFonts w:cs="Times New Roman"/>
        </w:rPr>
      </w:pPr>
      <w:r>
        <w:rPr>
          <w:rFonts w:eastAsia="方正楷体_GBK" w:cs="Times New Roman"/>
          <w:b/>
          <w:bCs/>
        </w:rPr>
        <w:t>（二）培育新业态、新模式。</w:t>
      </w:r>
      <w:r>
        <w:rPr>
          <w:rFonts w:cs="Times New Roman"/>
        </w:rPr>
        <w:t>积极发展平台经济、众包经济、创客经济、跨界经济、分享经济等新型服务模式。推动供应链物流发展，支持物流企业向多式联运经营人、物流集成服务商转变，扩大第三方、第四方物流业务规模。培育发展互联网金融企业，支持金融机构与互联网企业深度合作。鼓励发展房车露营、精品民宿等旅游休闲消费新业态。推广“电子商务平台+社区智能便利店+集成网络终端”社区商业模式，打造15分钟便民服务圈。推动住宿餐饮业发展绿色饭店、主题酒店、有机餐饮等新型服务模式。（责任单位：市发展改革委、交通运输局、政府金融办、旅游局、商务局、文化旅游规划发展中心）</w:t>
      </w:r>
    </w:p>
    <w:p>
      <w:pPr>
        <w:spacing w:line="580" w:lineRule="exact"/>
        <w:ind w:firstLine="482" w:firstLineChars="150"/>
        <w:rPr>
          <w:rFonts w:cs="Times New Roman"/>
        </w:rPr>
      </w:pPr>
      <w:r>
        <w:rPr>
          <w:rFonts w:eastAsia="方正楷体_GBK" w:cs="Times New Roman"/>
          <w:b/>
          <w:bCs/>
        </w:rPr>
        <w:t>（三）推进服务业数字化、智能化。</w:t>
      </w:r>
      <w:r>
        <w:rPr>
          <w:rFonts w:cs="Times New Roman"/>
        </w:rPr>
        <w:t>加快人工智能技术和设备在服务领域普及应用，丰富基于移动智能终端、可穿戴设备和虚拟/增强现实的服务产品，开展交通物流、商贸流通、网络安全、环境保护等领域人工智能应用示范，培育智慧型健康医疗、养老、旅游、教育示范企业和项目。引进和培育一批大数据企业，在交通物流和农业粮食领域开展大数据创新示范。（责任单位：市发展改革委、工业和信息化委、交通运输局、粮食局）</w:t>
      </w:r>
    </w:p>
    <w:p>
      <w:pPr>
        <w:spacing w:line="580" w:lineRule="exact"/>
        <w:ind w:firstLine="482" w:firstLineChars="150"/>
        <w:rPr>
          <w:rFonts w:cs="Times New Roman"/>
        </w:rPr>
      </w:pPr>
      <w:r>
        <w:rPr>
          <w:rFonts w:eastAsia="方正楷体_GBK" w:cs="Times New Roman"/>
          <w:b/>
          <w:bCs/>
        </w:rPr>
        <w:t>（四）提升服务业绿色发展水平。</w:t>
      </w:r>
      <w:r>
        <w:rPr>
          <w:rFonts w:cs="Times New Roman"/>
        </w:rPr>
        <w:t>推行服务企业资源利用全过程管理，开展高耗能、高耗水服务业节能节水改造，鼓励使用新能源材料和节能产品设备，推动服务设施用地集约利用。鼓励交通物流、商贸流通等行业采用低能耗低排量运输工具，推广集装单元化技术和甩挂运输、共同配送等先进物流组织模式。（责任单位：市发展改革委、交通运输局、商务局）</w:t>
      </w:r>
    </w:p>
    <w:p>
      <w:pPr>
        <w:spacing w:line="580" w:lineRule="exact"/>
        <w:ind w:firstLine="482" w:firstLineChars="150"/>
        <w:rPr>
          <w:rFonts w:cs="Times New Roman"/>
        </w:rPr>
      </w:pPr>
      <w:r>
        <w:rPr>
          <w:rFonts w:eastAsia="方正楷体_GBK" w:cs="Times New Roman"/>
          <w:b/>
          <w:bCs/>
        </w:rPr>
        <w:t>（五）加强服务业质量和品牌建设。</w:t>
      </w:r>
      <w:r>
        <w:rPr>
          <w:rFonts w:cs="Times New Roman"/>
        </w:rPr>
        <w:t>实施质量提升和品牌发展战略，培育打造一批服务类商标名牌和示范企业。推进实施“同线同标同质”工程，建立服务业重点行业和新兴领域标准体系、服务质量统计监测与顾客满意度评价体系，开展金融、旅游、电信等领域服务质量满意度调查。（责任单位：市质监局、工商局、商务局、旅游局、信阳出入境检验检疫局）</w:t>
      </w:r>
    </w:p>
    <w:p>
      <w:pPr>
        <w:spacing w:line="580" w:lineRule="exact"/>
        <w:ind w:firstLine="640"/>
        <w:rPr>
          <w:rFonts w:eastAsia="黑体" w:cs="Times New Roman"/>
        </w:rPr>
      </w:pPr>
      <w:r>
        <w:rPr>
          <w:rFonts w:eastAsia="黑体" w:cs="Times New Roman"/>
        </w:rPr>
        <w:t>四、突出跨界融合，扩展服务供给新领域</w:t>
      </w:r>
    </w:p>
    <w:p>
      <w:pPr>
        <w:spacing w:line="580" w:lineRule="exact"/>
        <w:ind w:firstLine="640"/>
        <w:rPr>
          <w:rFonts w:cs="Times New Roman"/>
        </w:rPr>
      </w:pPr>
      <w:r>
        <w:rPr>
          <w:rFonts w:cs="Times New Roman"/>
        </w:rPr>
        <w:t>以融合发展为目标，推动服务业与制造业、农业紧密结合，向全产业、全价值、全循环融合发展。</w:t>
      </w:r>
    </w:p>
    <w:p>
      <w:pPr>
        <w:spacing w:line="580" w:lineRule="exact"/>
        <w:ind w:firstLine="482" w:firstLineChars="150"/>
        <w:rPr>
          <w:rFonts w:cs="Times New Roman"/>
        </w:rPr>
      </w:pPr>
      <w:r>
        <w:rPr>
          <w:rFonts w:eastAsia="方正楷体_GBK" w:cs="Times New Roman"/>
          <w:b/>
          <w:bCs/>
        </w:rPr>
        <w:t>（一）促进服务向制造渗透。</w:t>
      </w:r>
      <w:r>
        <w:rPr>
          <w:rFonts w:cs="Times New Roman"/>
        </w:rPr>
        <w:t>实施生产制造环节效能提升和柔性化改造，支持服务企业与制造企业联合，打造“服务+制造”“平台+模块”的网络化协同生产服务体系，重点建设工业电子商务、工业云计算、工业大数据等融合平台。深入开展“豫货通天下”等服务对接、产品对接和信息交流活动，促进电子商务与实体经济互动发展。（责任单位：市工业和信息化委、科技局、商务局、发展改革委）</w:t>
      </w:r>
    </w:p>
    <w:p>
      <w:pPr>
        <w:spacing w:line="580" w:lineRule="exact"/>
        <w:ind w:firstLine="643"/>
        <w:rPr>
          <w:rFonts w:cs="Times New Roman"/>
        </w:rPr>
      </w:pPr>
      <w:r>
        <w:rPr>
          <w:rFonts w:eastAsia="方正楷体_GBK" w:cs="Times New Roman"/>
          <w:b/>
          <w:bCs/>
        </w:rPr>
        <w:t>（二）推动服务型制造发展。</w:t>
      </w:r>
      <w:r>
        <w:rPr>
          <w:rFonts w:cs="Times New Roman"/>
        </w:rPr>
        <w:t>推动制造业企业基于互联网开展服务业态和商业模式创新，积极开展故障诊断、远程咨询、呼叫中心、专业维修、在线商店、位置服务等新型服务。在钢铁等原材料行业推广“多品种、小批量、准时化”定制服务生产方式，推动服装、家电、家具等消费品行业实施大规模定制生产，培育1-2家规模化个性定制示范企业和一批精准化定制服务示范项目。支持一批模式创新、特色突出、带动性强的服务型制造项目。（责任单位：市工业和信息化委、科技局、商务局、发展改革委）</w:t>
      </w:r>
    </w:p>
    <w:p>
      <w:pPr>
        <w:spacing w:line="580" w:lineRule="exact"/>
        <w:ind w:firstLine="482" w:firstLineChars="150"/>
        <w:rPr>
          <w:rFonts w:cs="Times New Roman"/>
        </w:rPr>
      </w:pPr>
      <w:r>
        <w:rPr>
          <w:rFonts w:eastAsia="方正楷体_GBK" w:cs="Times New Roman"/>
          <w:b/>
          <w:bCs/>
        </w:rPr>
        <w:t>（三）加快服务业与农业融合。</w:t>
      </w:r>
      <w:r>
        <w:rPr>
          <w:rFonts w:cs="Times New Roman"/>
        </w:rPr>
        <w:t>围绕种养业发展，建设现代农业服务体系，鼓励农业共营制、农业产业化联合体、农业创客空间、休闲农业等融合模式创新。引导平台型企业与农产品优势特色产区合作，推行线上线下农产品流通模式，开展生鲜农产品、农业生产资料电子商务试点。支持发展功能复合型农业，鼓励建设一批农业生态观光园和市民农园。开展农业大数据、物联网应用示范，建立农业生产全程监测管理网络体系，加快建设农产品质量安全追溯体系信息平台，推进“互联网+精准农业”园区和农业物联网技术应用基地建设。（责任单位：市农业局、科技局、商务局、发展改革委、工业和信息化委）</w:t>
      </w:r>
    </w:p>
    <w:p>
      <w:pPr>
        <w:spacing w:line="580" w:lineRule="exact"/>
        <w:ind w:firstLine="640"/>
        <w:rPr>
          <w:rFonts w:eastAsia="黑体" w:cs="Times New Roman"/>
        </w:rPr>
      </w:pPr>
      <w:r>
        <w:rPr>
          <w:rFonts w:eastAsia="黑体" w:cs="Times New Roman"/>
        </w:rPr>
        <w:t>五、突出优化布局，拓展服务供给新空间</w:t>
      </w:r>
    </w:p>
    <w:p>
      <w:pPr>
        <w:spacing w:line="580" w:lineRule="exact"/>
        <w:ind w:firstLine="640"/>
        <w:rPr>
          <w:rFonts w:cs="Times New Roman"/>
        </w:rPr>
      </w:pPr>
      <w:r>
        <w:rPr>
          <w:rFonts w:cs="Times New Roman"/>
        </w:rPr>
        <w:t>依托区位优势、资源禀赋和产业基础，打造与城镇体系相适应的服务中心，优化区域功能分工和空间布局，形成梯次推进、协调促进的服务供给格局。</w:t>
      </w:r>
    </w:p>
    <w:p>
      <w:pPr>
        <w:spacing w:line="580" w:lineRule="exact"/>
        <w:ind w:firstLine="482" w:firstLineChars="150"/>
        <w:rPr>
          <w:rFonts w:cs="Times New Roman"/>
        </w:rPr>
      </w:pPr>
      <w:r>
        <w:rPr>
          <w:rFonts w:eastAsia="方正楷体_GBK" w:cs="Times New Roman"/>
          <w:b/>
          <w:bCs/>
        </w:rPr>
        <w:t xml:space="preserve"> （一）中心城区服务中心。</w:t>
      </w:r>
      <w:r>
        <w:rPr>
          <w:rFonts w:cs="Times New Roman"/>
        </w:rPr>
        <w:t>依托中心城区交通区位优势，完善物流节点实施，提升服务功能，增强集聚和辐射效应，打造鄂豫皖区域性物流枢纽城市，大力发展文化旅游、信息服务、健康养老等产业，建立以服务经济为主导的现代产业体系。（责任单位：市发展改革委、交通运输局、商务局等相关部门）</w:t>
      </w:r>
    </w:p>
    <w:p>
      <w:pPr>
        <w:spacing w:line="580" w:lineRule="exact"/>
        <w:ind w:firstLine="482" w:firstLineChars="150"/>
        <w:rPr>
          <w:rFonts w:cs="Times New Roman"/>
        </w:rPr>
      </w:pPr>
      <w:r>
        <w:rPr>
          <w:rFonts w:eastAsia="方正楷体_GBK" w:cs="Times New Roman"/>
          <w:b/>
          <w:bCs/>
        </w:rPr>
        <w:t xml:space="preserve"> （二）县区专业服务中心。</w:t>
      </w:r>
      <w:r>
        <w:rPr>
          <w:rFonts w:cs="Times New Roman"/>
        </w:rPr>
        <w:t>充分发挥县区集聚产业、服务周边、带动农村的重要作用，促进与中心城区产业协调与对接，主动承接中心城区服务需求溢出，培育发展休闲旅游、健康养老等服务中心，改造提升一批传统商贸中心或区域性农产品交易中心。（责任单位：市发展改革委、商务局等相关部门）</w:t>
      </w:r>
    </w:p>
    <w:p>
      <w:pPr>
        <w:spacing w:line="580" w:lineRule="exact"/>
        <w:ind w:firstLine="482" w:firstLineChars="150"/>
        <w:rPr>
          <w:rFonts w:cs="Times New Roman"/>
          <w:color w:val="FF0000"/>
        </w:rPr>
      </w:pPr>
      <w:r>
        <w:rPr>
          <w:rFonts w:eastAsia="方正楷体_GBK" w:cs="Times New Roman"/>
          <w:b/>
          <w:bCs/>
        </w:rPr>
        <w:t>（三）服务业特色小镇。</w:t>
      </w:r>
      <w:r>
        <w:rPr>
          <w:rFonts w:cs="Times New Roman"/>
        </w:rPr>
        <w:t>重点选择有区位条件和一定产业基础的小城镇，突出主导产业，彰显传统文化，打造特色风貌和优美环境，实现生产、生活、生态相融合，培育各具特色、美丽宜居的休闲旅游、商贸物流等特色小镇。（责任单位：市发展改革委、住房城乡建设局、财政局）</w:t>
      </w:r>
    </w:p>
    <w:p>
      <w:pPr>
        <w:spacing w:line="580" w:lineRule="exact"/>
        <w:ind w:firstLine="640"/>
        <w:rPr>
          <w:rFonts w:eastAsia="黑体" w:cs="Times New Roman"/>
        </w:rPr>
      </w:pPr>
      <w:r>
        <w:rPr>
          <w:rFonts w:eastAsia="黑体" w:cs="Times New Roman"/>
        </w:rPr>
        <w:t>六、突出开放带动，打造服务供给新优势</w:t>
      </w:r>
    </w:p>
    <w:p>
      <w:pPr>
        <w:spacing w:line="580" w:lineRule="exact"/>
        <w:ind w:firstLine="640"/>
        <w:rPr>
          <w:rFonts w:cs="Times New Roman"/>
        </w:rPr>
      </w:pPr>
      <w:r>
        <w:rPr>
          <w:rFonts w:cs="Times New Roman"/>
        </w:rPr>
        <w:t>推进服务领域双向开放，全方位提高承接产业转移能力，优化提升服务供给结构和层次。</w:t>
      </w:r>
    </w:p>
    <w:p>
      <w:pPr>
        <w:spacing w:line="580" w:lineRule="exact"/>
        <w:ind w:firstLine="643"/>
        <w:rPr>
          <w:rFonts w:cs="Times New Roman"/>
        </w:rPr>
      </w:pPr>
      <w:r>
        <w:rPr>
          <w:rFonts w:eastAsia="方正楷体_GBK" w:cs="Times New Roman"/>
          <w:b/>
          <w:bCs/>
        </w:rPr>
        <w:t>（一）加大服务业转移承接力度。</w:t>
      </w:r>
      <w:r>
        <w:rPr>
          <w:rFonts w:cs="Times New Roman"/>
        </w:rPr>
        <w:t>积极引进区域性研发、物流服务中心及采购培训基地，重点面向沿海先进地区，强化“贸易+投资”“技术+产品”“产品+服务”等招商方式，加大引技引智力度，吸引省外市外企业来信阳投资兴业。（责任单位：市商务局）</w:t>
      </w:r>
    </w:p>
    <w:p>
      <w:pPr>
        <w:spacing w:line="580" w:lineRule="exact"/>
        <w:ind w:firstLine="643"/>
        <w:rPr>
          <w:rFonts w:cs="Times New Roman"/>
        </w:rPr>
      </w:pPr>
      <w:r>
        <w:rPr>
          <w:rFonts w:eastAsia="方正楷体_GBK" w:cs="Times New Roman"/>
          <w:b/>
          <w:bCs/>
        </w:rPr>
        <w:t>（二）拓展服务业开放领域。</w:t>
      </w:r>
      <w:r>
        <w:rPr>
          <w:rFonts w:cs="Times New Roman"/>
        </w:rPr>
        <w:t>建设跨境电商平台，简化外资企业准入程序，完善“一次性申报、全程式互认”大通关机制，营造法治化、市场化的营商环境。（责任单位：市商务局、信阳海关、工商局、信阳出入境检验检疫局）</w:t>
      </w:r>
    </w:p>
    <w:p>
      <w:pPr>
        <w:spacing w:line="580" w:lineRule="exact"/>
        <w:ind w:firstLine="640"/>
        <w:rPr>
          <w:rFonts w:eastAsia="黑体" w:cs="Times New Roman"/>
        </w:rPr>
      </w:pPr>
      <w:r>
        <w:rPr>
          <w:rFonts w:eastAsia="黑体" w:cs="Times New Roman"/>
        </w:rPr>
        <w:t>七、突出载体建设，增强服务供给新支撑</w:t>
      </w:r>
    </w:p>
    <w:p>
      <w:pPr>
        <w:spacing w:line="580" w:lineRule="exact"/>
        <w:ind w:firstLine="624"/>
        <w:rPr>
          <w:rFonts w:cs="Times New Roman"/>
          <w:spacing w:val="-4"/>
        </w:rPr>
      </w:pPr>
      <w:r>
        <w:rPr>
          <w:rFonts w:cs="Times New Roman"/>
          <w:spacing w:val="-4"/>
        </w:rPr>
        <w:t>以产业园区为基地、以骨干企业为龙头，大力发展服务业“两区”（商务中心区、特色商业区）和专业园区，加快领军企业培育和重点项目建设，打造具有较强辐射带动作用的服务业集聚区。</w:t>
      </w:r>
    </w:p>
    <w:p>
      <w:pPr>
        <w:spacing w:line="580" w:lineRule="exact"/>
        <w:ind w:firstLine="643"/>
        <w:rPr>
          <w:rFonts w:cs="Times New Roman"/>
        </w:rPr>
      </w:pPr>
      <w:r>
        <w:rPr>
          <w:rFonts w:eastAsia="方正楷体_GBK" w:cs="Times New Roman"/>
          <w:b/>
          <w:bCs/>
        </w:rPr>
        <w:t>（一）提升服务业“两区”发展水平。</w:t>
      </w:r>
      <w:r>
        <w:rPr>
          <w:rFonts w:cs="Times New Roman"/>
        </w:rPr>
        <w:t>提升商务中心区生产服务功能，推动特色商业区特色化、专业化、集群化发展，推行“一区多园”发展模式。以引进金融服务、科技研发等为重点，</w:t>
      </w:r>
      <w:r>
        <w:rPr>
          <w:rFonts w:cs="Times New Roman"/>
          <w:u w:val="single"/>
        </w:rPr>
        <w:t>力争</w:t>
      </w:r>
      <w:r>
        <w:rPr>
          <w:rFonts w:cs="Times New Roman"/>
          <w:color w:val="000000"/>
        </w:rPr>
        <w:t>培育3-5栋税收超百万元的商务楼宇。以挖掘特色、培育新业态、新模式为重点，打造1-2条文化体验、特色商业、休闲旅游精品街区。</w:t>
      </w:r>
      <w:r>
        <w:rPr>
          <w:rFonts w:cs="Times New Roman"/>
        </w:rPr>
        <w:t>（责任单位：市发展改革委）</w:t>
      </w:r>
    </w:p>
    <w:p>
      <w:pPr>
        <w:spacing w:line="580" w:lineRule="exact"/>
        <w:ind w:firstLine="643"/>
        <w:rPr>
          <w:rFonts w:cs="Times New Roman"/>
          <w:spacing w:val="-6"/>
        </w:rPr>
      </w:pPr>
      <w:r>
        <w:rPr>
          <w:rFonts w:eastAsia="方正楷体_GBK" w:cs="Times New Roman"/>
          <w:b/>
          <w:bCs/>
        </w:rPr>
        <w:t>（二）规划建设服务业专业园区。</w:t>
      </w:r>
      <w:r>
        <w:rPr>
          <w:rFonts w:cs="Times New Roman"/>
        </w:rPr>
        <w:t>在现代物流、电子商务、信息科技、文化创意、健康养老、专业交易市场等6个领域，加快建设和改造提升服务业专业园区，构建服务业集聚发展格局。</w:t>
      </w:r>
      <w:r>
        <w:rPr>
          <w:rFonts w:cs="Times New Roman"/>
          <w:color w:val="000000"/>
        </w:rPr>
        <w:t>加快浉河区林志信阳高科技孵化园、罗山县谷泉农产品物流中心等专业园区的建设，</w:t>
      </w:r>
      <w:r>
        <w:rPr>
          <w:rFonts w:cs="Times New Roman"/>
        </w:rPr>
        <w:t>建立部门联动推进机制，加强园区统筹规划和管理，加快配套设施建设，推动企业、项目入驻和产业集群发展。到2020年，力争形成7-8个具有较强辐射力和影响力的服务业专业园区。（责任单位：市发展改革委、住房城乡建设局、</w:t>
      </w:r>
      <w:r>
        <w:rPr>
          <w:rFonts w:cs="Times New Roman"/>
          <w:spacing w:val="-6"/>
        </w:rPr>
        <w:t>商务局、工业和信息化委、科技局、文化广电新闻出版局、民政局）</w:t>
      </w:r>
    </w:p>
    <w:p>
      <w:pPr>
        <w:spacing w:line="580" w:lineRule="exact"/>
        <w:ind w:firstLine="643"/>
        <w:rPr>
          <w:rFonts w:cs="Times New Roman"/>
        </w:rPr>
      </w:pPr>
      <w:r>
        <w:rPr>
          <w:rFonts w:eastAsia="方正楷体_GBK" w:cs="Times New Roman"/>
          <w:b/>
          <w:bCs/>
        </w:rPr>
        <w:t>（三）培育服务业领军企业。</w:t>
      </w:r>
      <w:r>
        <w:rPr>
          <w:rFonts w:cs="Times New Roman"/>
        </w:rPr>
        <w:t>发展一批以品牌为龙头、资本为纽带，规模化、网络化经营的现代服务企业。引导中小微服务业企业专注核心业务，提高精细化、专业化服务水平，加快中小企业公共服务平台建设，加强中小微企业融资、技术等服务，开展争创全省服务业百强企业和百户成长型企业工作。（责任单位：市发展改革委、工业和信息化委、财政局）</w:t>
      </w:r>
    </w:p>
    <w:p>
      <w:pPr>
        <w:spacing w:line="580" w:lineRule="exact"/>
        <w:ind w:firstLine="643"/>
        <w:rPr>
          <w:rFonts w:cs="Times New Roman"/>
        </w:rPr>
      </w:pPr>
      <w:r>
        <w:rPr>
          <w:rFonts w:eastAsia="方正楷体_GBK" w:cs="Times New Roman"/>
          <w:b/>
          <w:bCs/>
        </w:rPr>
        <w:t>（四）滚动实施50个服务业重点项目。</w:t>
      </w:r>
      <w:r>
        <w:rPr>
          <w:rFonts w:cs="Times New Roman"/>
        </w:rPr>
        <w:t>以现代物流、现代金融、信息服务、文化旅游、健康养老等领域为重点，每年滚动实施50个左右服务业重点项目。建立完善服务业项目库，谋划、筛选和储备一批产业关联度高、发展前景好、辐射带动作用强的项目。积极争取省级现代服务业发展基金，引导社会资本投入，加大对重点服务业项目的支持力度。开展服务业领域重点项目服务督导，推行领导分包、项目台账、进度季报等制度，实行全过程、全方位跟踪服务，确保重点项目尽快开工、加快建设、按期投产增效。（责任单位：市发展改革委、财政局</w:t>
      </w:r>
      <w:r>
        <w:rPr>
          <w:rFonts w:eastAsia="宋体" w:cs="Times New Roman"/>
        </w:rPr>
        <w:t>、</w:t>
      </w:r>
      <w:r>
        <w:rPr>
          <w:rFonts w:cs="Times New Roman"/>
        </w:rPr>
        <w:t>卫生计生委）</w:t>
      </w:r>
    </w:p>
    <w:p>
      <w:pPr>
        <w:spacing w:line="580" w:lineRule="exact"/>
        <w:ind w:firstLine="640"/>
        <w:rPr>
          <w:rFonts w:eastAsia="黑体" w:cs="Times New Roman"/>
        </w:rPr>
      </w:pPr>
      <w:r>
        <w:rPr>
          <w:rFonts w:eastAsia="黑体" w:cs="Times New Roman"/>
        </w:rPr>
        <w:t>八、组织实施</w:t>
      </w:r>
    </w:p>
    <w:p>
      <w:pPr>
        <w:spacing w:line="580" w:lineRule="exact"/>
        <w:ind w:firstLine="482" w:firstLineChars="150"/>
        <w:rPr>
          <w:rFonts w:cs="Times New Roman"/>
        </w:rPr>
      </w:pPr>
      <w:r>
        <w:rPr>
          <w:rFonts w:eastAsia="方正楷体_GBK" w:cs="Times New Roman"/>
          <w:b/>
          <w:bCs/>
        </w:rPr>
        <w:t xml:space="preserve"> （一）建立完善工作推进机制。</w:t>
      </w:r>
      <w:r>
        <w:rPr>
          <w:rFonts w:cs="Times New Roman"/>
        </w:rPr>
        <w:t>充分发挥市服务业工作领导小组作用，加强对本方案实施的组织、协调和指导。要强化责任落实，针对三</w:t>
      </w:r>
      <w:r>
        <w:rPr>
          <w:rFonts w:eastAsia="宋体" w:cs="Times New Roman"/>
        </w:rPr>
        <w:t>大</w:t>
      </w:r>
      <w:r>
        <w:rPr>
          <w:rFonts w:cs="Times New Roman"/>
        </w:rPr>
        <w:t>主导产业，建立市级领导分包、主管部门主抓的推进机制，分行业制定实施细则和配套政策措施，细化目标任务，强化组织保障，及时协调解决问题。各县</w:t>
      </w:r>
      <w:r>
        <w:rPr>
          <w:rFonts w:hint="eastAsia" w:cs="Times New Roman"/>
        </w:rPr>
        <w:t>（</w:t>
      </w:r>
      <w:r>
        <w:rPr>
          <w:rFonts w:cs="Times New Roman"/>
        </w:rPr>
        <w:t>区</w:t>
      </w:r>
      <w:r>
        <w:rPr>
          <w:rFonts w:hint="eastAsia" w:cs="Times New Roman"/>
        </w:rPr>
        <w:t>）</w:t>
      </w:r>
      <w:r>
        <w:rPr>
          <w:rFonts w:cs="Times New Roman"/>
        </w:rPr>
        <w:t>、管理区（开发区）要明确工作任务，加强上下联动，统筹推进本方案实施，确保各项工作落到实处。（责任单位：市发展改革委）</w:t>
      </w:r>
    </w:p>
    <w:p>
      <w:r>
        <w:rPr>
          <w:rFonts w:eastAsia="方正楷体_GBK" w:cs="Times New Roman"/>
          <w:b/>
          <w:bCs/>
        </w:rPr>
        <w:t>（二）健全服务业统计体系。</w:t>
      </w:r>
      <w:r>
        <w:rPr>
          <w:rFonts w:cs="Times New Roman"/>
        </w:rPr>
        <w:t>严格执行国家、省服务业统计调查制度，完善生产性和生活性服务业、三大主导产业、服务业“两区”等统计制度和发布制度。加强服务业运行监测，提高服务业统计分析的全面性、精确性和及时性。（责任单位：市统计局、国家统计局信阳调查队、发展改革委、工业和信息化委、商务局、旅游局、民政局、卫生计生委、市政府金融办</w:t>
      </w:r>
      <w:r>
        <w:rPr>
          <w:rFonts w:hint="eastAsia" w:cs="Times New Roman"/>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E13EC"/>
    <w:multiLevelType w:val="multilevel"/>
    <w:tmpl w:val="57EE13EC"/>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D3DDD"/>
    <w:rsid w:val="0DFD3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hd w:val="clear" w:color="auto" w:fill="FFFFFF"/>
      <w:snapToGrid w:val="0"/>
      <w:spacing w:line="580" w:lineRule="exact"/>
      <w:ind w:firstLine="630" w:firstLineChars="196"/>
    </w:pPr>
    <w:rPr>
      <w:rFonts w:ascii="方正楷体_GBK" w:hAnsi="黑体" w:eastAsia="方正楷体_GBK"/>
      <w:b/>
    </w:rPr>
  </w:style>
  <w:style w:type="paragraph" w:customStyle="1" w:styleId="5">
    <w:name w:val="样式2"/>
    <w:basedOn w:val="1"/>
    <w:qFormat/>
    <w:uiPriority w:val="0"/>
    <w:pPr>
      <w:spacing w:line="700" w:lineRule="exact"/>
      <w:jc w:val="center"/>
    </w:pPr>
    <w:rPr>
      <w:rFonts w:eastAsia="方正小标宋_GBK" w:cs="Times New Roman"/>
      <w:sz w:val="4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2017-05-27T07:39:00Z</dcterms:created>
  <dc:creator>Administrator</dc:creator>
  <cp:lastModifiedBy>Administrator</cp:lastModifiedBy>
  <dcterms:modified xsi:type="dcterms:W3CDTF">2017-05-27T07:40:56Z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