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4"/>
          <w:szCs w:val="44"/>
        </w:rPr>
      </w:pPr>
    </w:p>
    <w:p>
      <w:pPr>
        <w:jc w:val="center"/>
        <w:rPr>
          <w:rFonts w:ascii="宋体" w:hAnsi="宋体" w:eastAsia="宋体"/>
          <w:b/>
          <w:sz w:val="44"/>
          <w:szCs w:val="44"/>
        </w:rPr>
      </w:pPr>
    </w:p>
    <w:p>
      <w:pPr>
        <w:jc w:val="center"/>
        <w:rPr>
          <w:rFonts w:ascii="宋体" w:hAnsi="宋体" w:eastAsia="宋体"/>
          <w:b/>
          <w:sz w:val="44"/>
          <w:szCs w:val="44"/>
        </w:rPr>
      </w:pPr>
    </w:p>
    <w:p>
      <w:pPr>
        <w:jc w:val="center"/>
        <w:rPr>
          <w:rFonts w:hint="eastAsia" w:ascii="宋体" w:hAnsi="宋体" w:eastAsia="宋体"/>
          <w:b/>
          <w:sz w:val="44"/>
          <w:szCs w:val="44"/>
        </w:rPr>
      </w:pPr>
      <w:r>
        <w:rPr>
          <w:rFonts w:ascii="宋体" w:hAnsi="宋体" w:eastAsia="宋体"/>
          <w:b/>
          <w:sz w:val="44"/>
          <w:szCs w:val="44"/>
        </w:rPr>
        <w:t>信阳市政务服务和大数据管理局</w:t>
      </w:r>
    </w:p>
    <w:p>
      <w:pPr>
        <w:jc w:val="center"/>
        <w:rPr>
          <w:rFonts w:hint="eastAsia" w:ascii="宋体" w:hAnsi="宋体" w:eastAsia="宋体"/>
          <w:b/>
          <w:sz w:val="44"/>
          <w:szCs w:val="44"/>
        </w:rPr>
      </w:pPr>
      <w:r>
        <w:rPr>
          <w:rFonts w:ascii="宋体" w:hAnsi="宋体" w:eastAsia="宋体"/>
          <w:b/>
          <w:sz w:val="44"/>
          <w:szCs w:val="44"/>
        </w:rPr>
        <w:t>政府信息公开工作</w:t>
      </w:r>
      <w:r>
        <w:rPr>
          <w:rFonts w:hint="eastAsia" w:ascii="宋体" w:hAnsi="宋体" w:eastAsia="宋体"/>
          <w:b/>
          <w:sz w:val="44"/>
          <w:szCs w:val="44"/>
          <w:lang w:val="en-US" w:eastAsia="zh-CN"/>
        </w:rPr>
        <w:t>2019</w:t>
      </w:r>
      <w:r>
        <w:rPr>
          <w:rFonts w:ascii="宋体" w:hAnsi="宋体" w:eastAsia="宋体"/>
          <w:b/>
          <w:sz w:val="44"/>
          <w:szCs w:val="44"/>
        </w:rPr>
        <w:t>年度报告</w:t>
      </w:r>
    </w:p>
    <w:p>
      <w:pPr>
        <w:ind w:firstLine="560" w:firstLineChars="200"/>
        <w:jc w:val="left"/>
        <w:rPr>
          <w:rFonts w:hint="eastAsia" w:ascii="宋体" w:hAnsi="宋体" w:eastAsia="宋体"/>
          <w:sz w:val="28"/>
          <w:szCs w:val="28"/>
        </w:rPr>
      </w:pPr>
    </w:p>
    <w:p>
      <w:pPr>
        <w:ind w:firstLine="562" w:firstLineChars="200"/>
        <w:jc w:val="left"/>
        <w:rPr>
          <w:rFonts w:hint="eastAsia" w:ascii="宋体" w:hAnsi="宋体" w:eastAsia="宋体"/>
          <w:b/>
          <w:sz w:val="28"/>
          <w:szCs w:val="28"/>
        </w:rPr>
      </w:pPr>
      <w:r>
        <w:rPr>
          <w:rFonts w:hint="eastAsia" w:ascii="宋体" w:hAnsi="宋体" w:eastAsia="宋体"/>
          <w:b/>
          <w:sz w:val="28"/>
          <w:szCs w:val="28"/>
        </w:rPr>
        <w:t>一、总体情况</w:t>
      </w:r>
    </w:p>
    <w:p>
      <w:pPr>
        <w:ind w:firstLine="560" w:firstLineChars="200"/>
        <w:jc w:val="left"/>
        <w:rPr>
          <w:rFonts w:hint="eastAsia" w:ascii="宋体" w:hAnsi="宋体" w:eastAsia="宋体"/>
          <w:sz w:val="28"/>
          <w:szCs w:val="28"/>
        </w:rPr>
      </w:pPr>
      <w:r>
        <w:rPr>
          <w:rFonts w:hint="eastAsia" w:ascii="宋体" w:hAnsi="宋体" w:eastAsia="宋体"/>
          <w:sz w:val="28"/>
          <w:szCs w:val="28"/>
        </w:rPr>
        <w:t>今年以来，信阳市政务服务和大数据管理局紧紧围绕单位职责，在市委、市政府的正确领导下，认真贯彻落实党中央关于政务服务和数据管理工作的方针政策和决策部署，在“放管服”改革工作推进中，始终把民生、百姓放在首要位置，本着以转变政府职能、方便百姓办事的总原则，</w:t>
      </w:r>
      <w:r>
        <w:rPr>
          <w:rFonts w:ascii="宋体" w:hAnsi="宋体" w:eastAsia="宋体" w:cs="Arial"/>
          <w:color w:val="333333"/>
          <w:sz w:val="28"/>
          <w:szCs w:val="28"/>
          <w:shd w:val="clear" w:color="auto" w:fill="FFFFFF"/>
        </w:rPr>
        <w:t>提</w:t>
      </w:r>
      <w:r>
        <w:rPr>
          <w:rFonts w:ascii="宋体" w:hAnsi="宋体" w:eastAsia="宋体"/>
          <w:sz w:val="28"/>
          <w:szCs w:val="28"/>
        </w:rPr>
        <w:t>高政府工作的透明度，建设法治政府，充分发挥政府信息对人民群众生产、生活和经济社会活动的服务作用。在工作中认真</w:t>
      </w:r>
      <w:r>
        <w:rPr>
          <w:rFonts w:hint="eastAsia" w:ascii="宋体" w:hAnsi="宋体" w:eastAsia="宋体" w:cs="仿宋"/>
          <w:color w:val="000000"/>
          <w:sz w:val="28"/>
          <w:szCs w:val="28"/>
        </w:rPr>
        <w:t>学习贯彻《中华人民共和国政府信息公开条例》，以《条例》指导日常的政府信息公开工作。</w:t>
      </w:r>
    </w:p>
    <w:p>
      <w:pPr>
        <w:ind w:firstLine="560" w:firstLineChars="200"/>
        <w:jc w:val="left"/>
        <w:rPr>
          <w:rFonts w:hint="eastAsia" w:ascii="宋体" w:hAnsi="宋体" w:eastAsia="宋体"/>
          <w:sz w:val="28"/>
          <w:szCs w:val="28"/>
        </w:rPr>
      </w:pPr>
      <w:r>
        <w:rPr>
          <w:rFonts w:ascii="宋体" w:hAnsi="宋体" w:eastAsia="宋体"/>
          <w:sz w:val="28"/>
          <w:szCs w:val="28"/>
        </w:rPr>
        <w:t>全年在各信息发布主渠道主动公开发布各类信息共计</w:t>
      </w:r>
      <w:r>
        <w:rPr>
          <w:rFonts w:hint="eastAsia" w:ascii="宋体" w:hAnsi="宋体" w:eastAsia="宋体"/>
          <w:sz w:val="28"/>
          <w:szCs w:val="28"/>
        </w:rPr>
        <w:t>176条，其中：</w:t>
      </w:r>
      <w:r>
        <w:rPr>
          <w:rFonts w:ascii="宋体" w:hAnsi="宋体" w:eastAsia="宋体"/>
          <w:sz w:val="28"/>
          <w:szCs w:val="28"/>
          <w:u w:val="single"/>
        </w:rPr>
        <w:t>信阳云</w:t>
      </w:r>
      <w:r>
        <w:rPr>
          <w:rFonts w:ascii="宋体" w:hAnsi="宋体" w:eastAsia="宋体"/>
          <w:sz w:val="28"/>
          <w:szCs w:val="28"/>
        </w:rPr>
        <w:t>微信平台发布各类信息</w:t>
      </w:r>
      <w:r>
        <w:rPr>
          <w:rFonts w:hint="eastAsia" w:ascii="宋体" w:hAnsi="宋体" w:eastAsia="宋体"/>
          <w:sz w:val="28"/>
          <w:szCs w:val="28"/>
        </w:rPr>
        <w:t>25条，在</w:t>
      </w:r>
      <w:r>
        <w:rPr>
          <w:rFonts w:hint="eastAsia" w:ascii="宋体" w:hAnsi="宋体" w:eastAsia="宋体"/>
          <w:sz w:val="28"/>
          <w:szCs w:val="28"/>
          <w:u w:val="single"/>
        </w:rPr>
        <w:t>信阳政务服务网</w:t>
      </w:r>
      <w:r>
        <w:rPr>
          <w:rFonts w:hint="eastAsia" w:ascii="宋体" w:hAnsi="宋体" w:eastAsia="宋体"/>
          <w:sz w:val="28"/>
          <w:szCs w:val="28"/>
        </w:rPr>
        <w:t>发布热点新闻22条、通知公告57条，在</w:t>
      </w:r>
      <w:r>
        <w:rPr>
          <w:rFonts w:hint="eastAsia" w:ascii="宋体" w:hAnsi="宋体" w:eastAsia="宋体"/>
          <w:sz w:val="28"/>
          <w:szCs w:val="28"/>
          <w:u w:val="single"/>
        </w:rPr>
        <w:t>政务服务中心</w:t>
      </w:r>
      <w:r>
        <w:rPr>
          <w:rFonts w:hint="eastAsia" w:ascii="宋体" w:hAnsi="宋体" w:eastAsia="宋体"/>
          <w:sz w:val="28"/>
          <w:szCs w:val="28"/>
        </w:rPr>
        <w:t>微信公众号发布信息52条，在</w:t>
      </w:r>
      <w:r>
        <w:rPr>
          <w:rFonts w:hint="eastAsia" w:ascii="宋体" w:hAnsi="宋体" w:eastAsia="宋体"/>
          <w:sz w:val="28"/>
          <w:szCs w:val="28"/>
          <w:u w:val="single"/>
        </w:rPr>
        <w:t>信阳智慧政务</w:t>
      </w:r>
      <w:r>
        <w:rPr>
          <w:rFonts w:hint="eastAsia" w:ascii="宋体" w:hAnsi="宋体" w:eastAsia="宋体"/>
          <w:sz w:val="28"/>
          <w:szCs w:val="28"/>
        </w:rPr>
        <w:t>微信公众号发布信息20条。</w:t>
      </w:r>
    </w:p>
    <w:p>
      <w:pPr>
        <w:ind w:firstLine="560" w:firstLineChars="200"/>
        <w:jc w:val="left"/>
        <w:rPr>
          <w:rFonts w:ascii="宋体" w:hAnsi="宋体" w:eastAsia="宋体"/>
          <w:sz w:val="28"/>
          <w:szCs w:val="28"/>
        </w:rPr>
      </w:pPr>
      <w:r>
        <w:rPr>
          <w:rFonts w:hint="eastAsia" w:ascii="宋体" w:hAnsi="宋体" w:eastAsia="宋体"/>
          <w:sz w:val="28"/>
          <w:szCs w:val="28"/>
        </w:rPr>
        <w:t>因我单位今年刚组建，各项工作都在积极推进和逐步完善，在对政府信息管理、平台建设、监督保障等方面的工作也在积极推进。</w:t>
      </w:r>
      <w:r>
        <w:rPr>
          <w:rFonts w:ascii="宋体" w:hAnsi="宋体" w:eastAsia="宋体"/>
          <w:sz w:val="28"/>
          <w:szCs w:val="28"/>
        </w:rPr>
        <w:t>我单位未收到和处理政府信息公开申请，也未因政府信息公开工作被申请行政复议、提起行政诉讼。</w:t>
      </w:r>
    </w:p>
    <w:p>
      <w:pPr>
        <w:widowControl/>
        <w:jc w:val="left"/>
        <w:rPr>
          <w:rFonts w:ascii="宋体" w:hAnsi="宋体" w:eastAsia="宋体"/>
          <w:sz w:val="28"/>
          <w:szCs w:val="28"/>
        </w:rPr>
      </w:pPr>
      <w:r>
        <w:rPr>
          <w:rFonts w:ascii="宋体" w:hAnsi="宋体" w:eastAsia="宋体"/>
          <w:sz w:val="28"/>
          <w:szCs w:val="28"/>
        </w:rPr>
        <w:br w:type="page"/>
      </w:r>
    </w:p>
    <w:p>
      <w:pPr>
        <w:ind w:firstLine="562" w:firstLineChars="200"/>
        <w:jc w:val="left"/>
        <w:rPr>
          <w:rFonts w:hint="eastAsia" w:ascii="宋体" w:hAnsi="宋体" w:eastAsia="宋体"/>
          <w:b/>
          <w:sz w:val="28"/>
          <w:szCs w:val="28"/>
        </w:rPr>
      </w:pPr>
      <w:r>
        <w:rPr>
          <w:rFonts w:hint="eastAsia" w:ascii="宋体" w:hAnsi="宋体" w:eastAsia="宋体"/>
          <w:b/>
          <w:sz w:val="28"/>
          <w:szCs w:val="28"/>
        </w:rPr>
        <w:t>二、主动公开政府信息情况</w:t>
      </w:r>
    </w:p>
    <w:tbl>
      <w:tblPr>
        <w:tblStyle w:val="5"/>
        <w:tblW w:w="857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92"/>
        <w:gridCol w:w="1896"/>
        <w:gridCol w:w="215"/>
        <w:gridCol w:w="982"/>
        <w:gridCol w:w="948"/>
        <w:gridCol w:w="21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8578" w:type="dxa"/>
            <w:gridSpan w:val="6"/>
            <w:vAlign w:val="center"/>
          </w:tcPr>
          <w:p>
            <w:pPr>
              <w:jc w:val="center"/>
              <w:rPr>
                <w:rFonts w:hint="eastAsia" w:ascii="宋体" w:hAnsi="宋体" w:eastAsia="宋体"/>
                <w:szCs w:val="21"/>
              </w:rPr>
            </w:pPr>
            <w:r>
              <w:rPr>
                <w:rFonts w:hint="eastAsia" w:ascii="宋体" w:hAnsi="宋体" w:eastAsia="宋体"/>
                <w:szCs w:val="21"/>
              </w:rPr>
              <w:t>第二十条第（一）项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2392" w:type="dxa"/>
            <w:vAlign w:val="center"/>
          </w:tcPr>
          <w:p>
            <w:pPr>
              <w:jc w:val="center"/>
              <w:rPr>
                <w:rFonts w:hint="eastAsia" w:ascii="宋体" w:hAnsi="宋体" w:eastAsia="宋体"/>
                <w:szCs w:val="21"/>
              </w:rPr>
            </w:pPr>
            <w:r>
              <w:rPr>
                <w:rFonts w:hint="eastAsia" w:ascii="宋体" w:hAnsi="宋体" w:eastAsia="宋体"/>
                <w:szCs w:val="21"/>
              </w:rPr>
              <w:t>信息内容</w:t>
            </w:r>
          </w:p>
        </w:tc>
        <w:tc>
          <w:tcPr>
            <w:tcW w:w="1896" w:type="dxa"/>
            <w:vAlign w:val="center"/>
          </w:tcPr>
          <w:p>
            <w:pPr>
              <w:jc w:val="center"/>
              <w:rPr>
                <w:rFonts w:hint="eastAsia" w:ascii="宋体" w:hAnsi="宋体" w:eastAsia="宋体"/>
                <w:szCs w:val="21"/>
              </w:rPr>
            </w:pPr>
            <w:r>
              <w:rPr>
                <w:rFonts w:hint="eastAsia" w:ascii="宋体" w:hAnsi="宋体" w:eastAsia="宋体"/>
                <w:szCs w:val="21"/>
              </w:rPr>
              <w:t>本年新</w:t>
            </w:r>
          </w:p>
          <w:p>
            <w:pPr>
              <w:jc w:val="center"/>
              <w:rPr>
                <w:rFonts w:hint="eastAsia" w:ascii="宋体" w:hAnsi="宋体" w:eastAsia="宋体"/>
                <w:szCs w:val="21"/>
              </w:rPr>
            </w:pPr>
            <w:r>
              <w:rPr>
                <w:rFonts w:hint="eastAsia" w:ascii="宋体" w:hAnsi="宋体" w:eastAsia="宋体"/>
                <w:szCs w:val="21"/>
              </w:rPr>
              <w:t>制作数量</w:t>
            </w:r>
          </w:p>
        </w:tc>
        <w:tc>
          <w:tcPr>
            <w:tcW w:w="2145" w:type="dxa"/>
            <w:gridSpan w:val="3"/>
            <w:vAlign w:val="center"/>
          </w:tcPr>
          <w:p>
            <w:pPr>
              <w:jc w:val="center"/>
              <w:rPr>
                <w:rFonts w:hint="eastAsia" w:ascii="宋体" w:hAnsi="宋体" w:eastAsia="宋体"/>
                <w:szCs w:val="21"/>
              </w:rPr>
            </w:pPr>
            <w:r>
              <w:rPr>
                <w:rFonts w:hint="eastAsia" w:ascii="宋体" w:hAnsi="宋体" w:eastAsia="宋体"/>
                <w:szCs w:val="21"/>
              </w:rPr>
              <w:t>本年新</w:t>
            </w:r>
          </w:p>
          <w:p>
            <w:pPr>
              <w:jc w:val="center"/>
              <w:rPr>
                <w:rFonts w:hint="eastAsia" w:ascii="宋体" w:hAnsi="宋体" w:eastAsia="宋体"/>
                <w:szCs w:val="21"/>
              </w:rPr>
            </w:pPr>
            <w:r>
              <w:rPr>
                <w:rFonts w:hint="eastAsia" w:ascii="宋体" w:hAnsi="宋体" w:eastAsia="宋体"/>
                <w:szCs w:val="21"/>
              </w:rPr>
              <w:t>公开数量</w:t>
            </w:r>
          </w:p>
        </w:tc>
        <w:tc>
          <w:tcPr>
            <w:tcW w:w="2145" w:type="dxa"/>
            <w:vAlign w:val="center"/>
          </w:tcPr>
          <w:p>
            <w:pPr>
              <w:jc w:val="center"/>
              <w:rPr>
                <w:rFonts w:hint="eastAsia" w:ascii="宋体" w:hAnsi="宋体" w:eastAsia="宋体"/>
                <w:szCs w:val="21"/>
              </w:rPr>
            </w:pPr>
            <w:r>
              <w:rPr>
                <w:rFonts w:hint="eastAsia" w:ascii="宋体" w:hAnsi="宋体" w:eastAsia="宋体"/>
                <w:szCs w:val="21"/>
              </w:rPr>
              <w:t>对外公开</w:t>
            </w:r>
          </w:p>
          <w:p>
            <w:pPr>
              <w:jc w:val="center"/>
              <w:rPr>
                <w:rFonts w:hint="eastAsia" w:ascii="宋体" w:hAnsi="宋体" w:eastAsia="宋体"/>
                <w:szCs w:val="21"/>
              </w:rPr>
            </w:pPr>
            <w:r>
              <w:rPr>
                <w:rFonts w:hint="eastAsia" w:ascii="宋体" w:hAnsi="宋体" w:eastAsia="宋体"/>
                <w:szCs w:val="21"/>
              </w:rPr>
              <w:t>总数量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392" w:type="dxa"/>
            <w:vAlign w:val="center"/>
          </w:tcPr>
          <w:p>
            <w:pPr>
              <w:jc w:val="left"/>
              <w:rPr>
                <w:rFonts w:hint="eastAsia" w:ascii="宋体" w:hAnsi="宋体" w:eastAsia="宋体"/>
                <w:szCs w:val="21"/>
              </w:rPr>
            </w:pPr>
            <w:r>
              <w:rPr>
                <w:rFonts w:hint="eastAsia" w:ascii="宋体" w:hAnsi="宋体" w:eastAsia="宋体"/>
                <w:szCs w:val="21"/>
              </w:rPr>
              <w:t>规章</w:t>
            </w:r>
          </w:p>
        </w:tc>
        <w:tc>
          <w:tcPr>
            <w:tcW w:w="1896" w:type="dxa"/>
            <w:vAlign w:val="center"/>
          </w:tcPr>
          <w:p>
            <w:pPr>
              <w:jc w:val="center"/>
              <w:rPr>
                <w:rFonts w:hint="eastAsia" w:ascii="宋体" w:hAnsi="宋体" w:eastAsia="宋体"/>
                <w:szCs w:val="21"/>
                <w:lang w:val="en-US" w:eastAsia="zh-CN"/>
              </w:rPr>
            </w:pPr>
            <w:r>
              <w:rPr>
                <w:rFonts w:hint="eastAsia" w:ascii="宋体" w:hAnsi="宋体" w:eastAsia="宋体"/>
                <w:szCs w:val="21"/>
                <w:lang w:val="en-US" w:eastAsia="zh-CN"/>
              </w:rPr>
              <w:t>0</w:t>
            </w:r>
          </w:p>
        </w:tc>
        <w:tc>
          <w:tcPr>
            <w:tcW w:w="2145" w:type="dxa"/>
            <w:gridSpan w:val="3"/>
            <w:vAlign w:val="center"/>
          </w:tcPr>
          <w:p>
            <w:pPr>
              <w:jc w:val="center"/>
              <w:rPr>
                <w:rFonts w:hint="eastAsia" w:ascii="宋体" w:hAnsi="宋体" w:eastAsia="宋体"/>
                <w:szCs w:val="21"/>
                <w:lang w:val="en-US" w:eastAsia="zh-CN"/>
              </w:rPr>
            </w:pPr>
            <w:r>
              <w:rPr>
                <w:rFonts w:hint="eastAsia" w:ascii="宋体" w:hAnsi="宋体" w:eastAsia="宋体"/>
                <w:szCs w:val="21"/>
                <w:lang w:val="en-US" w:eastAsia="zh-CN"/>
              </w:rPr>
              <w:t>0</w:t>
            </w:r>
          </w:p>
        </w:tc>
        <w:tc>
          <w:tcPr>
            <w:tcW w:w="2145" w:type="dxa"/>
            <w:vAlign w:val="center"/>
          </w:tcPr>
          <w:p>
            <w:pPr>
              <w:jc w:val="center"/>
              <w:rPr>
                <w:rFonts w:hint="eastAsia" w:ascii="宋体" w:hAnsi="宋体" w:eastAsia="宋体"/>
                <w:szCs w:val="21"/>
                <w:lang w:val="en-US" w:eastAsia="zh-CN"/>
              </w:rPr>
            </w:pPr>
            <w:r>
              <w:rPr>
                <w:rFonts w:hint="eastAsia" w:ascii="宋体" w:hAnsi="宋体" w:eastAsia="宋体"/>
                <w:szCs w:val="21"/>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3" w:hRule="atLeast"/>
        </w:trPr>
        <w:tc>
          <w:tcPr>
            <w:tcW w:w="2392" w:type="dxa"/>
            <w:vAlign w:val="center"/>
          </w:tcPr>
          <w:p>
            <w:pPr>
              <w:jc w:val="left"/>
              <w:rPr>
                <w:rFonts w:hint="eastAsia" w:ascii="宋体" w:hAnsi="宋体" w:eastAsia="宋体"/>
                <w:szCs w:val="21"/>
              </w:rPr>
            </w:pPr>
            <w:r>
              <w:rPr>
                <w:rFonts w:hint="eastAsia" w:ascii="宋体" w:hAnsi="宋体" w:eastAsia="宋体"/>
                <w:szCs w:val="21"/>
              </w:rPr>
              <w:t>规范性文件</w:t>
            </w:r>
          </w:p>
        </w:tc>
        <w:tc>
          <w:tcPr>
            <w:tcW w:w="1896" w:type="dxa"/>
            <w:vAlign w:val="center"/>
          </w:tcPr>
          <w:p>
            <w:pPr>
              <w:jc w:val="center"/>
              <w:rPr>
                <w:rFonts w:hint="eastAsia" w:ascii="宋体" w:hAnsi="宋体" w:eastAsia="宋体"/>
                <w:szCs w:val="21"/>
                <w:lang w:val="en-US" w:eastAsia="zh-CN"/>
              </w:rPr>
            </w:pPr>
            <w:r>
              <w:rPr>
                <w:rFonts w:hint="eastAsia" w:ascii="宋体" w:hAnsi="宋体" w:eastAsia="宋体"/>
                <w:szCs w:val="21"/>
                <w:lang w:val="en-US" w:eastAsia="zh-CN"/>
              </w:rPr>
              <w:t>0</w:t>
            </w:r>
          </w:p>
        </w:tc>
        <w:tc>
          <w:tcPr>
            <w:tcW w:w="2145" w:type="dxa"/>
            <w:gridSpan w:val="3"/>
            <w:vAlign w:val="center"/>
          </w:tcPr>
          <w:p>
            <w:pPr>
              <w:jc w:val="center"/>
              <w:rPr>
                <w:rFonts w:hint="eastAsia" w:ascii="宋体" w:hAnsi="宋体" w:eastAsia="宋体"/>
                <w:szCs w:val="21"/>
                <w:lang w:val="en-US" w:eastAsia="zh-CN"/>
              </w:rPr>
            </w:pPr>
            <w:r>
              <w:rPr>
                <w:rFonts w:hint="eastAsia" w:ascii="宋体" w:hAnsi="宋体" w:eastAsia="宋体"/>
                <w:szCs w:val="21"/>
                <w:lang w:val="en-US" w:eastAsia="zh-CN"/>
              </w:rPr>
              <w:t>0</w:t>
            </w:r>
          </w:p>
        </w:tc>
        <w:tc>
          <w:tcPr>
            <w:tcW w:w="2145" w:type="dxa"/>
            <w:vAlign w:val="center"/>
          </w:tcPr>
          <w:p>
            <w:pPr>
              <w:jc w:val="center"/>
              <w:rPr>
                <w:rFonts w:hint="eastAsia" w:ascii="宋体" w:hAnsi="宋体" w:eastAsia="宋体"/>
                <w:szCs w:val="21"/>
                <w:lang w:val="en-US" w:eastAsia="zh-CN"/>
              </w:rPr>
            </w:pPr>
            <w:r>
              <w:rPr>
                <w:rFonts w:hint="eastAsia" w:ascii="宋体" w:hAnsi="宋体" w:eastAsia="宋体"/>
                <w:szCs w:val="21"/>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8578" w:type="dxa"/>
            <w:gridSpan w:val="6"/>
            <w:vAlign w:val="center"/>
          </w:tcPr>
          <w:p>
            <w:pPr>
              <w:jc w:val="center"/>
              <w:rPr>
                <w:rFonts w:hint="eastAsia" w:ascii="宋体" w:hAnsi="宋体" w:eastAsia="宋体"/>
                <w:szCs w:val="21"/>
              </w:rPr>
            </w:pPr>
            <w:r>
              <w:rPr>
                <w:rFonts w:hint="eastAsia" w:ascii="宋体" w:hAnsi="宋体" w:eastAsia="宋体"/>
                <w:szCs w:val="21"/>
              </w:rPr>
              <w:t>第二十条第（五）项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392" w:type="dxa"/>
            <w:vAlign w:val="center"/>
          </w:tcPr>
          <w:p>
            <w:pPr>
              <w:jc w:val="center"/>
              <w:rPr>
                <w:rFonts w:hint="eastAsia" w:ascii="宋体" w:hAnsi="宋体" w:eastAsia="宋体"/>
                <w:szCs w:val="21"/>
              </w:rPr>
            </w:pPr>
            <w:r>
              <w:rPr>
                <w:rFonts w:hint="eastAsia" w:ascii="宋体" w:hAnsi="宋体" w:eastAsia="宋体"/>
                <w:szCs w:val="21"/>
              </w:rPr>
              <w:t>信息内容</w:t>
            </w:r>
          </w:p>
        </w:tc>
        <w:tc>
          <w:tcPr>
            <w:tcW w:w="2111" w:type="dxa"/>
            <w:gridSpan w:val="2"/>
            <w:vAlign w:val="center"/>
          </w:tcPr>
          <w:p>
            <w:pPr>
              <w:jc w:val="center"/>
              <w:rPr>
                <w:rFonts w:hint="eastAsia" w:ascii="宋体" w:hAnsi="宋体" w:eastAsia="宋体"/>
                <w:szCs w:val="21"/>
              </w:rPr>
            </w:pPr>
            <w:r>
              <w:rPr>
                <w:rFonts w:hint="eastAsia" w:ascii="宋体" w:hAnsi="宋体" w:eastAsia="宋体"/>
                <w:szCs w:val="21"/>
              </w:rPr>
              <w:t>上一年项目数量</w:t>
            </w:r>
          </w:p>
        </w:tc>
        <w:tc>
          <w:tcPr>
            <w:tcW w:w="1930" w:type="dxa"/>
            <w:gridSpan w:val="2"/>
            <w:vAlign w:val="center"/>
          </w:tcPr>
          <w:p>
            <w:pPr>
              <w:jc w:val="center"/>
              <w:rPr>
                <w:rFonts w:hint="eastAsia" w:ascii="宋体" w:hAnsi="宋体" w:eastAsia="宋体"/>
                <w:szCs w:val="21"/>
              </w:rPr>
            </w:pPr>
            <w:r>
              <w:rPr>
                <w:rFonts w:hint="eastAsia" w:ascii="宋体" w:hAnsi="宋体" w:eastAsia="宋体"/>
                <w:szCs w:val="21"/>
              </w:rPr>
              <w:t>本年增/减</w:t>
            </w:r>
          </w:p>
        </w:tc>
        <w:tc>
          <w:tcPr>
            <w:tcW w:w="2145" w:type="dxa"/>
            <w:vAlign w:val="center"/>
          </w:tcPr>
          <w:p>
            <w:pPr>
              <w:jc w:val="center"/>
              <w:rPr>
                <w:rFonts w:hint="eastAsia" w:ascii="宋体" w:hAnsi="宋体" w:eastAsia="宋体"/>
                <w:szCs w:val="21"/>
              </w:rPr>
            </w:pPr>
            <w:r>
              <w:rPr>
                <w:rFonts w:hint="eastAsia" w:ascii="宋体" w:hAnsi="宋体" w:eastAsia="宋体"/>
                <w:szCs w:val="21"/>
              </w:rPr>
              <w:t>处理决定数量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392" w:type="dxa"/>
            <w:vAlign w:val="center"/>
          </w:tcPr>
          <w:p>
            <w:pPr>
              <w:jc w:val="left"/>
              <w:rPr>
                <w:rFonts w:hint="eastAsia" w:ascii="宋体" w:hAnsi="宋体" w:eastAsia="宋体"/>
                <w:szCs w:val="21"/>
              </w:rPr>
            </w:pPr>
            <w:r>
              <w:rPr>
                <w:rFonts w:hint="eastAsia" w:ascii="宋体" w:hAnsi="宋体" w:eastAsia="宋体"/>
                <w:szCs w:val="21"/>
              </w:rPr>
              <w:t>行政许可</w:t>
            </w:r>
          </w:p>
        </w:tc>
        <w:tc>
          <w:tcPr>
            <w:tcW w:w="2111" w:type="dxa"/>
            <w:gridSpan w:val="2"/>
            <w:vAlign w:val="center"/>
          </w:tcPr>
          <w:p>
            <w:pPr>
              <w:jc w:val="center"/>
              <w:rPr>
                <w:rFonts w:hint="eastAsia" w:ascii="宋体" w:hAnsi="宋体" w:eastAsia="宋体"/>
                <w:szCs w:val="21"/>
                <w:lang w:val="en-US" w:eastAsia="zh-CN"/>
              </w:rPr>
            </w:pPr>
            <w:r>
              <w:rPr>
                <w:rFonts w:hint="eastAsia" w:ascii="宋体" w:hAnsi="宋体" w:eastAsia="宋体"/>
                <w:szCs w:val="21"/>
                <w:lang w:val="en-US" w:eastAsia="zh-CN"/>
              </w:rPr>
              <w:t>0</w:t>
            </w:r>
          </w:p>
        </w:tc>
        <w:tc>
          <w:tcPr>
            <w:tcW w:w="1930" w:type="dxa"/>
            <w:gridSpan w:val="2"/>
            <w:vAlign w:val="center"/>
          </w:tcPr>
          <w:p>
            <w:pPr>
              <w:jc w:val="center"/>
              <w:rPr>
                <w:rFonts w:hint="eastAsia" w:ascii="宋体" w:hAnsi="宋体" w:eastAsia="宋体"/>
                <w:szCs w:val="21"/>
                <w:lang w:val="en-US" w:eastAsia="zh-CN"/>
              </w:rPr>
            </w:pPr>
            <w:r>
              <w:rPr>
                <w:rFonts w:hint="eastAsia" w:ascii="宋体" w:hAnsi="宋体" w:eastAsia="宋体"/>
                <w:szCs w:val="21"/>
                <w:lang w:val="en-US" w:eastAsia="zh-CN"/>
              </w:rPr>
              <w:t>0</w:t>
            </w:r>
          </w:p>
        </w:tc>
        <w:tc>
          <w:tcPr>
            <w:tcW w:w="2145" w:type="dxa"/>
            <w:vAlign w:val="center"/>
          </w:tcPr>
          <w:p>
            <w:pPr>
              <w:jc w:val="center"/>
              <w:rPr>
                <w:rFonts w:hint="eastAsia" w:ascii="宋体" w:hAnsi="宋体" w:eastAsia="宋体"/>
                <w:szCs w:val="21"/>
                <w:lang w:val="en-US" w:eastAsia="zh-CN"/>
              </w:rPr>
            </w:pPr>
            <w:r>
              <w:rPr>
                <w:rFonts w:hint="eastAsia" w:ascii="宋体" w:hAnsi="宋体" w:eastAsia="宋体"/>
                <w:szCs w:val="21"/>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3" w:hRule="atLeast"/>
        </w:trPr>
        <w:tc>
          <w:tcPr>
            <w:tcW w:w="2392" w:type="dxa"/>
            <w:vAlign w:val="center"/>
          </w:tcPr>
          <w:p>
            <w:pPr>
              <w:jc w:val="left"/>
              <w:rPr>
                <w:rFonts w:hint="eastAsia" w:ascii="宋体" w:hAnsi="宋体" w:eastAsia="宋体"/>
                <w:szCs w:val="21"/>
              </w:rPr>
            </w:pPr>
            <w:r>
              <w:rPr>
                <w:rFonts w:hint="eastAsia" w:ascii="宋体" w:hAnsi="宋体" w:eastAsia="宋体"/>
                <w:szCs w:val="21"/>
              </w:rPr>
              <w:t>其他对外管理服务事项</w:t>
            </w:r>
          </w:p>
        </w:tc>
        <w:tc>
          <w:tcPr>
            <w:tcW w:w="2111" w:type="dxa"/>
            <w:gridSpan w:val="2"/>
            <w:vAlign w:val="center"/>
          </w:tcPr>
          <w:p>
            <w:pPr>
              <w:jc w:val="center"/>
              <w:rPr>
                <w:rFonts w:hint="eastAsia" w:ascii="宋体" w:hAnsi="宋体" w:eastAsia="宋体"/>
                <w:szCs w:val="21"/>
                <w:lang w:val="en-US" w:eastAsia="zh-CN"/>
              </w:rPr>
            </w:pPr>
            <w:r>
              <w:rPr>
                <w:rFonts w:hint="eastAsia" w:ascii="宋体" w:hAnsi="宋体" w:eastAsia="宋体"/>
                <w:szCs w:val="21"/>
                <w:lang w:val="en-US" w:eastAsia="zh-CN"/>
              </w:rPr>
              <w:t>0</w:t>
            </w:r>
          </w:p>
        </w:tc>
        <w:tc>
          <w:tcPr>
            <w:tcW w:w="1930" w:type="dxa"/>
            <w:gridSpan w:val="2"/>
            <w:vAlign w:val="center"/>
          </w:tcPr>
          <w:p>
            <w:pPr>
              <w:jc w:val="center"/>
              <w:rPr>
                <w:rFonts w:hint="eastAsia" w:ascii="宋体" w:hAnsi="宋体" w:eastAsia="宋体"/>
                <w:szCs w:val="21"/>
                <w:lang w:val="en-US" w:eastAsia="zh-CN"/>
              </w:rPr>
            </w:pPr>
            <w:r>
              <w:rPr>
                <w:rFonts w:hint="eastAsia" w:ascii="宋体" w:hAnsi="宋体" w:eastAsia="宋体"/>
                <w:szCs w:val="21"/>
                <w:lang w:val="en-US" w:eastAsia="zh-CN"/>
              </w:rPr>
              <w:t>0</w:t>
            </w:r>
          </w:p>
        </w:tc>
        <w:tc>
          <w:tcPr>
            <w:tcW w:w="2145" w:type="dxa"/>
            <w:vAlign w:val="center"/>
          </w:tcPr>
          <w:p>
            <w:pPr>
              <w:jc w:val="center"/>
              <w:rPr>
                <w:rFonts w:hint="eastAsia" w:ascii="宋体" w:hAnsi="宋体" w:eastAsia="宋体"/>
                <w:szCs w:val="21"/>
                <w:lang w:val="en-US" w:eastAsia="zh-CN"/>
              </w:rPr>
            </w:pPr>
            <w:r>
              <w:rPr>
                <w:rFonts w:hint="eastAsia" w:ascii="宋体" w:hAnsi="宋体" w:eastAsia="宋体"/>
                <w:szCs w:val="21"/>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8578" w:type="dxa"/>
            <w:gridSpan w:val="6"/>
            <w:vAlign w:val="center"/>
          </w:tcPr>
          <w:p>
            <w:pPr>
              <w:jc w:val="center"/>
              <w:rPr>
                <w:rFonts w:hint="eastAsia" w:ascii="宋体" w:hAnsi="宋体" w:eastAsia="宋体"/>
                <w:szCs w:val="21"/>
              </w:rPr>
            </w:pPr>
            <w:r>
              <w:rPr>
                <w:rFonts w:hint="eastAsia" w:ascii="宋体" w:hAnsi="宋体" w:eastAsia="宋体"/>
                <w:szCs w:val="21"/>
              </w:rPr>
              <w:t>第二十条第（六）项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392" w:type="dxa"/>
            <w:vAlign w:val="center"/>
          </w:tcPr>
          <w:p>
            <w:pPr>
              <w:jc w:val="center"/>
              <w:rPr>
                <w:rFonts w:hint="eastAsia" w:ascii="宋体" w:hAnsi="宋体" w:eastAsia="宋体"/>
                <w:szCs w:val="21"/>
              </w:rPr>
            </w:pPr>
            <w:r>
              <w:rPr>
                <w:rFonts w:hint="eastAsia" w:ascii="宋体" w:hAnsi="宋体" w:eastAsia="宋体"/>
                <w:szCs w:val="21"/>
              </w:rPr>
              <w:t>信息内容</w:t>
            </w:r>
          </w:p>
        </w:tc>
        <w:tc>
          <w:tcPr>
            <w:tcW w:w="2111" w:type="dxa"/>
            <w:gridSpan w:val="2"/>
            <w:vAlign w:val="center"/>
          </w:tcPr>
          <w:p>
            <w:pPr>
              <w:jc w:val="center"/>
              <w:rPr>
                <w:rFonts w:hint="eastAsia" w:ascii="宋体" w:hAnsi="宋体" w:eastAsia="宋体"/>
                <w:szCs w:val="21"/>
              </w:rPr>
            </w:pPr>
            <w:r>
              <w:rPr>
                <w:rFonts w:hint="eastAsia" w:ascii="宋体" w:hAnsi="宋体" w:eastAsia="宋体"/>
                <w:szCs w:val="21"/>
              </w:rPr>
              <w:t>上一年项目数量</w:t>
            </w:r>
          </w:p>
        </w:tc>
        <w:tc>
          <w:tcPr>
            <w:tcW w:w="1930" w:type="dxa"/>
            <w:gridSpan w:val="2"/>
            <w:vAlign w:val="center"/>
          </w:tcPr>
          <w:p>
            <w:pPr>
              <w:jc w:val="center"/>
              <w:rPr>
                <w:rFonts w:hint="eastAsia" w:ascii="宋体" w:hAnsi="宋体" w:eastAsia="宋体"/>
                <w:szCs w:val="21"/>
              </w:rPr>
            </w:pPr>
            <w:r>
              <w:rPr>
                <w:rFonts w:hint="eastAsia" w:ascii="宋体" w:hAnsi="宋体" w:eastAsia="宋体"/>
                <w:szCs w:val="21"/>
              </w:rPr>
              <w:t>本年增/减</w:t>
            </w:r>
          </w:p>
        </w:tc>
        <w:tc>
          <w:tcPr>
            <w:tcW w:w="2145" w:type="dxa"/>
            <w:vAlign w:val="center"/>
          </w:tcPr>
          <w:p>
            <w:pPr>
              <w:jc w:val="center"/>
              <w:rPr>
                <w:rFonts w:hint="eastAsia" w:ascii="宋体" w:hAnsi="宋体" w:eastAsia="宋体"/>
                <w:szCs w:val="21"/>
              </w:rPr>
            </w:pPr>
            <w:r>
              <w:rPr>
                <w:rFonts w:hint="eastAsia" w:ascii="宋体" w:hAnsi="宋体" w:eastAsia="宋体"/>
                <w:szCs w:val="21"/>
              </w:rPr>
              <w:t>处理决定数量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392" w:type="dxa"/>
            <w:vAlign w:val="center"/>
          </w:tcPr>
          <w:p>
            <w:pPr>
              <w:jc w:val="left"/>
              <w:rPr>
                <w:rFonts w:hint="eastAsia" w:ascii="宋体" w:hAnsi="宋体" w:eastAsia="宋体"/>
                <w:szCs w:val="21"/>
              </w:rPr>
            </w:pPr>
            <w:r>
              <w:rPr>
                <w:rFonts w:hint="eastAsia" w:ascii="宋体" w:hAnsi="宋体" w:eastAsia="宋体"/>
                <w:szCs w:val="21"/>
              </w:rPr>
              <w:t>行政处罚</w:t>
            </w:r>
          </w:p>
        </w:tc>
        <w:tc>
          <w:tcPr>
            <w:tcW w:w="2111" w:type="dxa"/>
            <w:gridSpan w:val="2"/>
            <w:vAlign w:val="center"/>
          </w:tcPr>
          <w:p>
            <w:pPr>
              <w:jc w:val="center"/>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CN"/>
              </w:rPr>
              <w:t>0</w:t>
            </w:r>
          </w:p>
        </w:tc>
        <w:tc>
          <w:tcPr>
            <w:tcW w:w="1930" w:type="dxa"/>
            <w:gridSpan w:val="2"/>
            <w:vAlign w:val="center"/>
          </w:tcPr>
          <w:p>
            <w:pPr>
              <w:jc w:val="center"/>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CN"/>
              </w:rPr>
              <w:t>0</w:t>
            </w:r>
          </w:p>
        </w:tc>
        <w:tc>
          <w:tcPr>
            <w:tcW w:w="2145" w:type="dxa"/>
            <w:vAlign w:val="center"/>
          </w:tcPr>
          <w:p>
            <w:pPr>
              <w:jc w:val="center"/>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3" w:hRule="atLeast"/>
        </w:trPr>
        <w:tc>
          <w:tcPr>
            <w:tcW w:w="2392" w:type="dxa"/>
            <w:vAlign w:val="center"/>
          </w:tcPr>
          <w:p>
            <w:pPr>
              <w:jc w:val="left"/>
              <w:rPr>
                <w:rFonts w:hint="eastAsia" w:ascii="宋体" w:hAnsi="宋体" w:eastAsia="宋体"/>
                <w:szCs w:val="21"/>
              </w:rPr>
            </w:pPr>
            <w:r>
              <w:rPr>
                <w:rFonts w:hint="eastAsia" w:ascii="宋体" w:hAnsi="宋体" w:eastAsia="宋体"/>
                <w:szCs w:val="21"/>
              </w:rPr>
              <w:t>行政强制</w:t>
            </w:r>
          </w:p>
        </w:tc>
        <w:tc>
          <w:tcPr>
            <w:tcW w:w="2111" w:type="dxa"/>
            <w:gridSpan w:val="2"/>
            <w:vAlign w:val="center"/>
          </w:tcPr>
          <w:p>
            <w:pPr>
              <w:jc w:val="center"/>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CN"/>
              </w:rPr>
              <w:t>0</w:t>
            </w:r>
          </w:p>
        </w:tc>
        <w:tc>
          <w:tcPr>
            <w:tcW w:w="1930" w:type="dxa"/>
            <w:gridSpan w:val="2"/>
            <w:vAlign w:val="center"/>
          </w:tcPr>
          <w:p>
            <w:pPr>
              <w:jc w:val="center"/>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CN"/>
              </w:rPr>
              <w:t>0</w:t>
            </w:r>
          </w:p>
        </w:tc>
        <w:tc>
          <w:tcPr>
            <w:tcW w:w="2145" w:type="dxa"/>
            <w:vAlign w:val="center"/>
          </w:tcPr>
          <w:p>
            <w:pPr>
              <w:jc w:val="center"/>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8578" w:type="dxa"/>
            <w:gridSpan w:val="6"/>
            <w:vAlign w:val="center"/>
          </w:tcPr>
          <w:p>
            <w:pPr>
              <w:jc w:val="center"/>
              <w:rPr>
                <w:rFonts w:hint="eastAsia" w:ascii="宋体" w:hAnsi="宋体" w:eastAsia="宋体"/>
                <w:szCs w:val="21"/>
              </w:rPr>
            </w:pPr>
            <w:r>
              <w:rPr>
                <w:rFonts w:hint="eastAsia" w:ascii="宋体" w:hAnsi="宋体" w:eastAsia="宋体"/>
                <w:szCs w:val="21"/>
              </w:rPr>
              <w:t>第二十条第（八）项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392" w:type="dxa"/>
            <w:vAlign w:val="center"/>
          </w:tcPr>
          <w:p>
            <w:pPr>
              <w:jc w:val="center"/>
              <w:rPr>
                <w:rFonts w:hint="eastAsia" w:ascii="宋体" w:hAnsi="宋体" w:eastAsia="宋体"/>
                <w:szCs w:val="21"/>
              </w:rPr>
            </w:pPr>
            <w:r>
              <w:rPr>
                <w:rFonts w:hint="eastAsia" w:ascii="宋体" w:hAnsi="宋体" w:eastAsia="宋体"/>
                <w:szCs w:val="21"/>
              </w:rPr>
              <w:t>信息内容</w:t>
            </w:r>
          </w:p>
        </w:tc>
        <w:tc>
          <w:tcPr>
            <w:tcW w:w="3093" w:type="dxa"/>
            <w:gridSpan w:val="3"/>
            <w:vAlign w:val="center"/>
          </w:tcPr>
          <w:p>
            <w:pPr>
              <w:jc w:val="center"/>
              <w:rPr>
                <w:rFonts w:ascii="宋体" w:hAnsi="宋体" w:eastAsia="宋体"/>
                <w:szCs w:val="21"/>
              </w:rPr>
            </w:pPr>
            <w:r>
              <w:rPr>
                <w:rFonts w:hint="eastAsia" w:ascii="宋体" w:hAnsi="宋体" w:eastAsia="宋体"/>
                <w:szCs w:val="21"/>
              </w:rPr>
              <w:t>上一年项目数量</w:t>
            </w:r>
          </w:p>
        </w:tc>
        <w:tc>
          <w:tcPr>
            <w:tcW w:w="3093" w:type="dxa"/>
            <w:gridSpan w:val="2"/>
            <w:vAlign w:val="center"/>
          </w:tcPr>
          <w:p>
            <w:pPr>
              <w:jc w:val="center"/>
              <w:rPr>
                <w:rFonts w:hint="eastAsia" w:ascii="宋体" w:hAnsi="宋体" w:eastAsia="宋体"/>
                <w:szCs w:val="21"/>
              </w:rPr>
            </w:pPr>
            <w:r>
              <w:rPr>
                <w:rFonts w:hint="eastAsia" w:ascii="宋体" w:hAnsi="宋体" w:eastAsia="宋体"/>
                <w:szCs w:val="21"/>
              </w:rPr>
              <w:t>本年增/减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392" w:type="dxa"/>
            <w:vAlign w:val="center"/>
          </w:tcPr>
          <w:p>
            <w:pPr>
              <w:jc w:val="left"/>
              <w:rPr>
                <w:rFonts w:hint="eastAsia" w:ascii="宋体" w:hAnsi="宋体" w:eastAsia="宋体"/>
                <w:szCs w:val="21"/>
              </w:rPr>
            </w:pPr>
            <w:r>
              <w:rPr>
                <w:rFonts w:hint="eastAsia" w:ascii="宋体" w:hAnsi="宋体" w:eastAsia="宋体"/>
                <w:szCs w:val="21"/>
              </w:rPr>
              <w:t>行政事业性收费</w:t>
            </w:r>
          </w:p>
        </w:tc>
        <w:tc>
          <w:tcPr>
            <w:tcW w:w="3093" w:type="dxa"/>
            <w:gridSpan w:val="3"/>
            <w:vAlign w:val="center"/>
          </w:tcPr>
          <w:p>
            <w:pPr>
              <w:jc w:val="center"/>
              <w:rPr>
                <w:rFonts w:hint="eastAsia" w:ascii="宋体" w:hAnsi="宋体" w:eastAsia="宋体"/>
                <w:szCs w:val="21"/>
                <w:lang w:val="en-US" w:eastAsia="zh-CN"/>
              </w:rPr>
            </w:pPr>
            <w:r>
              <w:rPr>
                <w:rFonts w:hint="eastAsia" w:ascii="宋体" w:hAnsi="宋体" w:eastAsia="宋体"/>
                <w:szCs w:val="21"/>
                <w:lang w:val="en-US" w:eastAsia="zh-CN"/>
              </w:rPr>
              <w:t>0</w:t>
            </w:r>
          </w:p>
        </w:tc>
        <w:tc>
          <w:tcPr>
            <w:tcW w:w="3093" w:type="dxa"/>
            <w:gridSpan w:val="2"/>
            <w:vAlign w:val="center"/>
          </w:tcPr>
          <w:p>
            <w:pPr>
              <w:jc w:val="center"/>
              <w:rPr>
                <w:rFonts w:hint="eastAsia" w:ascii="宋体" w:hAnsi="宋体" w:eastAsia="宋体"/>
                <w:szCs w:val="21"/>
                <w:lang w:val="en-US" w:eastAsia="zh-CN"/>
              </w:rPr>
            </w:pPr>
            <w:r>
              <w:rPr>
                <w:rFonts w:hint="eastAsia" w:ascii="宋体" w:hAnsi="宋体" w:eastAsia="宋体"/>
                <w:szCs w:val="21"/>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3" w:hRule="atLeast"/>
        </w:trPr>
        <w:tc>
          <w:tcPr>
            <w:tcW w:w="8578" w:type="dxa"/>
            <w:gridSpan w:val="6"/>
            <w:vAlign w:val="center"/>
          </w:tcPr>
          <w:p>
            <w:pPr>
              <w:jc w:val="center"/>
              <w:rPr>
                <w:rFonts w:hint="eastAsia" w:ascii="宋体" w:hAnsi="宋体" w:eastAsia="宋体"/>
                <w:szCs w:val="21"/>
              </w:rPr>
            </w:pPr>
            <w:r>
              <w:rPr>
                <w:rFonts w:hint="eastAsia" w:ascii="宋体" w:hAnsi="宋体" w:eastAsia="宋体"/>
                <w:szCs w:val="21"/>
              </w:rPr>
              <w:t>第二十条第（九）项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392" w:type="dxa"/>
            <w:vAlign w:val="center"/>
          </w:tcPr>
          <w:p>
            <w:pPr>
              <w:jc w:val="center"/>
              <w:rPr>
                <w:rFonts w:hint="eastAsia" w:ascii="宋体" w:hAnsi="宋体" w:eastAsia="宋体"/>
                <w:szCs w:val="21"/>
              </w:rPr>
            </w:pPr>
            <w:r>
              <w:rPr>
                <w:rFonts w:hint="eastAsia" w:ascii="宋体" w:hAnsi="宋体" w:eastAsia="宋体"/>
                <w:szCs w:val="21"/>
              </w:rPr>
              <w:t>信息内容</w:t>
            </w:r>
          </w:p>
        </w:tc>
        <w:tc>
          <w:tcPr>
            <w:tcW w:w="3093" w:type="dxa"/>
            <w:gridSpan w:val="3"/>
            <w:vAlign w:val="center"/>
          </w:tcPr>
          <w:p>
            <w:pPr>
              <w:jc w:val="center"/>
              <w:rPr>
                <w:rFonts w:hint="eastAsia" w:ascii="宋体" w:hAnsi="宋体" w:eastAsia="宋体"/>
                <w:szCs w:val="21"/>
              </w:rPr>
            </w:pPr>
            <w:r>
              <w:rPr>
                <w:rFonts w:hint="eastAsia" w:ascii="宋体" w:hAnsi="宋体" w:eastAsia="宋体"/>
                <w:szCs w:val="21"/>
              </w:rPr>
              <w:t>采购项目数量</w:t>
            </w:r>
          </w:p>
        </w:tc>
        <w:tc>
          <w:tcPr>
            <w:tcW w:w="3093" w:type="dxa"/>
            <w:gridSpan w:val="2"/>
            <w:vAlign w:val="center"/>
          </w:tcPr>
          <w:p>
            <w:pPr>
              <w:jc w:val="center"/>
              <w:rPr>
                <w:rFonts w:hint="eastAsia" w:ascii="宋体" w:hAnsi="宋体" w:eastAsia="宋体"/>
                <w:szCs w:val="21"/>
              </w:rPr>
            </w:pPr>
            <w:r>
              <w:rPr>
                <w:rFonts w:hint="eastAsia" w:ascii="宋体" w:hAnsi="宋体" w:eastAsia="宋体"/>
                <w:szCs w:val="21"/>
              </w:rPr>
              <w:t>采购总金额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2392" w:type="dxa"/>
            <w:vAlign w:val="center"/>
          </w:tcPr>
          <w:p>
            <w:pPr>
              <w:jc w:val="left"/>
              <w:rPr>
                <w:rFonts w:hint="eastAsia" w:ascii="宋体" w:hAnsi="宋体" w:eastAsia="宋体"/>
                <w:szCs w:val="21"/>
              </w:rPr>
            </w:pPr>
            <w:r>
              <w:rPr>
                <w:rFonts w:hint="eastAsia" w:ascii="宋体" w:hAnsi="宋体" w:eastAsia="宋体"/>
                <w:szCs w:val="21"/>
              </w:rPr>
              <w:t>政府集中采购</w:t>
            </w:r>
          </w:p>
        </w:tc>
        <w:tc>
          <w:tcPr>
            <w:tcW w:w="3093" w:type="dxa"/>
            <w:gridSpan w:val="3"/>
            <w:vAlign w:val="center"/>
          </w:tcPr>
          <w:p>
            <w:pPr>
              <w:jc w:val="center"/>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CN"/>
              </w:rPr>
              <w:t>0</w:t>
            </w:r>
          </w:p>
        </w:tc>
        <w:tc>
          <w:tcPr>
            <w:tcW w:w="3093" w:type="dxa"/>
            <w:gridSpan w:val="2"/>
            <w:vAlign w:val="center"/>
          </w:tcPr>
          <w:p>
            <w:pPr>
              <w:jc w:val="center"/>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CN"/>
              </w:rPr>
              <w:t>0</w:t>
            </w:r>
          </w:p>
        </w:tc>
      </w:tr>
    </w:tbl>
    <w:p>
      <w:pPr>
        <w:jc w:val="left"/>
        <w:rPr>
          <w:rFonts w:ascii="宋体" w:hAnsi="宋体" w:eastAsia="宋体"/>
          <w:sz w:val="28"/>
          <w:szCs w:val="28"/>
        </w:rPr>
      </w:pPr>
    </w:p>
    <w:p>
      <w:pPr>
        <w:widowControl/>
        <w:jc w:val="left"/>
        <w:rPr>
          <w:rFonts w:ascii="宋体" w:hAnsi="宋体" w:eastAsia="宋体"/>
          <w:sz w:val="28"/>
          <w:szCs w:val="28"/>
        </w:rPr>
      </w:pPr>
      <w:r>
        <w:rPr>
          <w:rFonts w:ascii="宋体" w:hAnsi="宋体" w:eastAsia="宋体"/>
          <w:sz w:val="28"/>
          <w:szCs w:val="28"/>
        </w:rPr>
        <w:br w:type="page"/>
      </w:r>
    </w:p>
    <w:p>
      <w:pPr>
        <w:ind w:firstLine="562" w:firstLineChars="200"/>
        <w:jc w:val="left"/>
        <w:rPr>
          <w:rFonts w:hint="eastAsia" w:ascii="宋体" w:hAnsi="宋体" w:eastAsia="宋体"/>
          <w:sz w:val="28"/>
          <w:szCs w:val="28"/>
        </w:rPr>
      </w:pPr>
      <w:r>
        <w:rPr>
          <w:rFonts w:hint="eastAsia" w:ascii="宋体" w:hAnsi="宋体" w:eastAsia="宋体"/>
          <w:b/>
          <w:sz w:val="28"/>
          <w:szCs w:val="28"/>
        </w:rPr>
        <w:t>三、收到和处理政府信息公开申请情况</w:t>
      </w:r>
    </w:p>
    <w:tbl>
      <w:tblPr>
        <w:tblStyle w:val="5"/>
        <w:tblW w:w="9127"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3"/>
        <w:gridCol w:w="1134"/>
        <w:gridCol w:w="1559"/>
        <w:gridCol w:w="851"/>
        <w:gridCol w:w="709"/>
        <w:gridCol w:w="708"/>
        <w:gridCol w:w="851"/>
        <w:gridCol w:w="850"/>
        <w:gridCol w:w="709"/>
        <w:gridCol w:w="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trPr>
        <w:tc>
          <w:tcPr>
            <w:tcW w:w="3686" w:type="dxa"/>
            <w:gridSpan w:val="3"/>
            <w:vMerge w:val="restart"/>
            <w:vAlign w:val="center"/>
          </w:tcPr>
          <w:p>
            <w:pPr>
              <w:jc w:val="center"/>
              <w:rPr>
                <w:rFonts w:hint="eastAsia" w:ascii="宋体" w:hAnsi="宋体" w:eastAsia="宋体"/>
                <w:sz w:val="18"/>
                <w:szCs w:val="18"/>
              </w:rPr>
            </w:pPr>
            <w:r>
              <w:rPr>
                <w:rFonts w:hint="eastAsia" w:ascii="宋体" w:hAnsi="宋体" w:eastAsia="宋体"/>
                <w:sz w:val="18"/>
                <w:szCs w:val="18"/>
              </w:rPr>
              <w:t>（本列数据的勾稽关系为：第一项加第二项之和，等于第三项加第四项之和）</w:t>
            </w:r>
          </w:p>
        </w:tc>
        <w:tc>
          <w:tcPr>
            <w:tcW w:w="5441" w:type="dxa"/>
            <w:gridSpan w:val="7"/>
            <w:vAlign w:val="center"/>
          </w:tcPr>
          <w:p>
            <w:pPr>
              <w:jc w:val="center"/>
              <w:rPr>
                <w:rFonts w:hint="eastAsia" w:ascii="宋体" w:hAnsi="宋体" w:eastAsia="宋体"/>
                <w:sz w:val="18"/>
                <w:szCs w:val="18"/>
              </w:rPr>
            </w:pPr>
            <w:r>
              <w:rPr>
                <w:rFonts w:hint="eastAsia" w:ascii="宋体" w:hAnsi="宋体" w:eastAsia="宋体"/>
                <w:sz w:val="18"/>
                <w:szCs w:val="18"/>
              </w:rPr>
              <w:t>申请人情况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 w:hRule="atLeast"/>
        </w:trPr>
        <w:tc>
          <w:tcPr>
            <w:tcW w:w="3686" w:type="dxa"/>
            <w:gridSpan w:val="3"/>
            <w:vMerge w:val="continue"/>
            <w:vAlign w:val="center"/>
          </w:tcPr>
          <w:p>
            <w:pPr>
              <w:jc w:val="center"/>
              <w:rPr>
                <w:rFonts w:hint="eastAsia" w:ascii="宋体" w:hAnsi="宋体" w:eastAsia="宋体"/>
                <w:sz w:val="18"/>
                <w:szCs w:val="18"/>
              </w:rPr>
            </w:pPr>
          </w:p>
        </w:tc>
        <w:tc>
          <w:tcPr>
            <w:tcW w:w="851" w:type="dxa"/>
            <w:vMerge w:val="restart"/>
            <w:vAlign w:val="center"/>
          </w:tcPr>
          <w:p>
            <w:pPr>
              <w:jc w:val="center"/>
              <w:rPr>
                <w:rFonts w:hint="eastAsia" w:ascii="宋体" w:hAnsi="宋体" w:eastAsia="宋体"/>
                <w:sz w:val="18"/>
                <w:szCs w:val="18"/>
              </w:rPr>
            </w:pPr>
            <w:r>
              <w:rPr>
                <w:rFonts w:hint="eastAsia" w:ascii="宋体" w:hAnsi="宋体" w:eastAsia="宋体"/>
                <w:sz w:val="18"/>
                <w:szCs w:val="18"/>
              </w:rPr>
              <w:t>自然人</w:t>
            </w:r>
          </w:p>
        </w:tc>
        <w:tc>
          <w:tcPr>
            <w:tcW w:w="3827" w:type="dxa"/>
            <w:gridSpan w:val="5"/>
            <w:vAlign w:val="center"/>
          </w:tcPr>
          <w:p>
            <w:pPr>
              <w:jc w:val="center"/>
              <w:rPr>
                <w:rFonts w:hint="eastAsia" w:ascii="宋体" w:hAnsi="宋体" w:eastAsia="宋体"/>
                <w:sz w:val="18"/>
                <w:szCs w:val="18"/>
              </w:rPr>
            </w:pPr>
          </w:p>
        </w:tc>
        <w:tc>
          <w:tcPr>
            <w:tcW w:w="763" w:type="dxa"/>
            <w:vMerge w:val="restart"/>
            <w:vAlign w:val="center"/>
          </w:tcPr>
          <w:p>
            <w:pPr>
              <w:jc w:val="center"/>
              <w:rPr>
                <w:rFonts w:hint="eastAsia" w:ascii="宋体" w:hAnsi="宋体" w:eastAsia="宋体"/>
                <w:sz w:val="18"/>
                <w:szCs w:val="18"/>
              </w:rPr>
            </w:pPr>
            <w:r>
              <w:rPr>
                <w:rFonts w:hint="eastAsia" w:ascii="宋体" w:hAnsi="宋体" w:eastAsia="宋体"/>
                <w:sz w:val="18"/>
                <w:szCs w:val="18"/>
              </w:rPr>
              <w:t>总计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 w:hRule="atLeast"/>
        </w:trPr>
        <w:tc>
          <w:tcPr>
            <w:tcW w:w="3686" w:type="dxa"/>
            <w:gridSpan w:val="3"/>
            <w:vMerge w:val="continue"/>
            <w:vAlign w:val="center"/>
          </w:tcPr>
          <w:p>
            <w:pPr>
              <w:jc w:val="center"/>
              <w:rPr>
                <w:rFonts w:hint="eastAsia" w:ascii="宋体" w:hAnsi="宋体" w:eastAsia="宋体"/>
                <w:sz w:val="18"/>
                <w:szCs w:val="18"/>
              </w:rPr>
            </w:pPr>
          </w:p>
        </w:tc>
        <w:tc>
          <w:tcPr>
            <w:tcW w:w="851" w:type="dxa"/>
            <w:vMerge w:val="continue"/>
            <w:vAlign w:val="center"/>
          </w:tcPr>
          <w:p>
            <w:pPr>
              <w:jc w:val="center"/>
              <w:rPr>
                <w:rFonts w:hint="eastAsia" w:ascii="宋体" w:hAnsi="宋体" w:eastAsia="宋体"/>
                <w:sz w:val="18"/>
                <w:szCs w:val="18"/>
              </w:rPr>
            </w:pPr>
          </w:p>
        </w:tc>
        <w:tc>
          <w:tcPr>
            <w:tcW w:w="709" w:type="dxa"/>
            <w:vAlign w:val="center"/>
          </w:tcPr>
          <w:p>
            <w:pPr>
              <w:jc w:val="center"/>
              <w:rPr>
                <w:rFonts w:hint="eastAsia" w:ascii="宋体" w:hAnsi="宋体" w:eastAsia="宋体"/>
                <w:sz w:val="18"/>
                <w:szCs w:val="18"/>
              </w:rPr>
            </w:pPr>
            <w:r>
              <w:rPr>
                <w:rFonts w:hint="eastAsia" w:ascii="宋体" w:hAnsi="宋体" w:eastAsia="宋体"/>
                <w:sz w:val="18"/>
                <w:szCs w:val="18"/>
              </w:rPr>
              <w:t>商业</w:t>
            </w:r>
          </w:p>
          <w:p>
            <w:pPr>
              <w:jc w:val="center"/>
              <w:rPr>
                <w:rFonts w:hint="eastAsia" w:ascii="宋体" w:hAnsi="宋体" w:eastAsia="宋体"/>
                <w:sz w:val="18"/>
                <w:szCs w:val="18"/>
              </w:rPr>
            </w:pPr>
            <w:r>
              <w:rPr>
                <w:rFonts w:hint="eastAsia" w:ascii="宋体" w:hAnsi="宋体" w:eastAsia="宋体"/>
                <w:sz w:val="18"/>
                <w:szCs w:val="18"/>
              </w:rPr>
              <w:t>企业</w:t>
            </w:r>
          </w:p>
        </w:tc>
        <w:tc>
          <w:tcPr>
            <w:tcW w:w="708" w:type="dxa"/>
            <w:vAlign w:val="center"/>
          </w:tcPr>
          <w:p>
            <w:pPr>
              <w:jc w:val="center"/>
              <w:rPr>
                <w:rFonts w:hint="eastAsia" w:ascii="宋体" w:hAnsi="宋体" w:eastAsia="宋体"/>
                <w:sz w:val="18"/>
                <w:szCs w:val="18"/>
              </w:rPr>
            </w:pPr>
            <w:r>
              <w:rPr>
                <w:rFonts w:hint="eastAsia" w:ascii="宋体" w:hAnsi="宋体" w:eastAsia="宋体"/>
                <w:sz w:val="18"/>
                <w:szCs w:val="18"/>
              </w:rPr>
              <w:t>科研</w:t>
            </w:r>
          </w:p>
          <w:p>
            <w:pPr>
              <w:jc w:val="center"/>
              <w:rPr>
                <w:rFonts w:hint="eastAsia" w:ascii="宋体" w:hAnsi="宋体" w:eastAsia="宋体"/>
                <w:sz w:val="18"/>
                <w:szCs w:val="18"/>
              </w:rPr>
            </w:pPr>
            <w:r>
              <w:rPr>
                <w:rFonts w:hint="eastAsia" w:ascii="宋体" w:hAnsi="宋体" w:eastAsia="宋体"/>
                <w:sz w:val="18"/>
                <w:szCs w:val="18"/>
              </w:rPr>
              <w:t>机构</w:t>
            </w:r>
          </w:p>
        </w:tc>
        <w:tc>
          <w:tcPr>
            <w:tcW w:w="851" w:type="dxa"/>
            <w:vAlign w:val="center"/>
          </w:tcPr>
          <w:p>
            <w:pPr>
              <w:jc w:val="center"/>
              <w:rPr>
                <w:rFonts w:hint="eastAsia" w:ascii="宋体" w:hAnsi="宋体" w:eastAsia="宋体"/>
                <w:sz w:val="18"/>
                <w:szCs w:val="18"/>
              </w:rPr>
            </w:pPr>
            <w:r>
              <w:rPr>
                <w:rFonts w:hint="eastAsia" w:ascii="宋体" w:hAnsi="宋体" w:eastAsia="宋体"/>
                <w:sz w:val="18"/>
                <w:szCs w:val="18"/>
              </w:rPr>
              <w:t>社会公</w:t>
            </w:r>
          </w:p>
          <w:p>
            <w:pPr>
              <w:jc w:val="center"/>
              <w:rPr>
                <w:rFonts w:hint="eastAsia" w:ascii="宋体" w:hAnsi="宋体" w:eastAsia="宋体"/>
                <w:sz w:val="18"/>
                <w:szCs w:val="18"/>
              </w:rPr>
            </w:pPr>
            <w:r>
              <w:rPr>
                <w:rFonts w:hint="eastAsia" w:ascii="宋体" w:hAnsi="宋体" w:eastAsia="宋体"/>
                <w:sz w:val="18"/>
                <w:szCs w:val="18"/>
              </w:rPr>
              <w:t>益组织</w:t>
            </w:r>
          </w:p>
        </w:tc>
        <w:tc>
          <w:tcPr>
            <w:tcW w:w="850" w:type="dxa"/>
            <w:vAlign w:val="center"/>
          </w:tcPr>
          <w:p>
            <w:pPr>
              <w:jc w:val="center"/>
              <w:rPr>
                <w:rFonts w:hint="eastAsia" w:ascii="宋体" w:hAnsi="宋体" w:eastAsia="宋体"/>
                <w:sz w:val="18"/>
                <w:szCs w:val="18"/>
              </w:rPr>
            </w:pPr>
            <w:r>
              <w:rPr>
                <w:rFonts w:hint="eastAsia" w:ascii="宋体" w:hAnsi="宋体" w:eastAsia="宋体"/>
                <w:sz w:val="18"/>
                <w:szCs w:val="18"/>
              </w:rPr>
              <w:t>法律服</w:t>
            </w:r>
          </w:p>
          <w:p>
            <w:pPr>
              <w:jc w:val="center"/>
              <w:rPr>
                <w:rFonts w:hint="eastAsia" w:ascii="宋体" w:hAnsi="宋体" w:eastAsia="宋体"/>
                <w:sz w:val="18"/>
                <w:szCs w:val="18"/>
              </w:rPr>
            </w:pPr>
            <w:r>
              <w:rPr>
                <w:rFonts w:hint="eastAsia" w:ascii="宋体" w:hAnsi="宋体" w:eastAsia="宋体"/>
                <w:sz w:val="18"/>
                <w:szCs w:val="18"/>
              </w:rPr>
              <w:t>务机构</w:t>
            </w:r>
          </w:p>
        </w:tc>
        <w:tc>
          <w:tcPr>
            <w:tcW w:w="709" w:type="dxa"/>
            <w:vAlign w:val="center"/>
          </w:tcPr>
          <w:p>
            <w:pPr>
              <w:jc w:val="center"/>
              <w:rPr>
                <w:rFonts w:hint="eastAsia" w:ascii="宋体" w:hAnsi="宋体" w:eastAsia="宋体"/>
                <w:sz w:val="18"/>
                <w:szCs w:val="18"/>
              </w:rPr>
            </w:pPr>
            <w:r>
              <w:rPr>
                <w:rFonts w:hint="eastAsia" w:ascii="宋体" w:hAnsi="宋体" w:eastAsia="宋体"/>
                <w:sz w:val="18"/>
                <w:szCs w:val="18"/>
              </w:rPr>
              <w:t>其他</w:t>
            </w:r>
          </w:p>
        </w:tc>
        <w:tc>
          <w:tcPr>
            <w:tcW w:w="763" w:type="dxa"/>
            <w:vMerge w:val="continue"/>
            <w:vAlign w:val="center"/>
          </w:tcPr>
          <w:p>
            <w:pPr>
              <w:jc w:val="center"/>
              <w:rPr>
                <w:rFonts w:hint="eastAsia" w:ascii="宋体" w:hAnsi="宋体" w:eastAsia="宋体"/>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trPr>
        <w:tc>
          <w:tcPr>
            <w:tcW w:w="3686" w:type="dxa"/>
            <w:gridSpan w:val="3"/>
            <w:vAlign w:val="center"/>
          </w:tcPr>
          <w:p>
            <w:pPr>
              <w:jc w:val="center"/>
              <w:rPr>
                <w:rFonts w:hint="eastAsia" w:ascii="宋体" w:hAnsi="宋体" w:eastAsia="宋体"/>
                <w:sz w:val="18"/>
                <w:szCs w:val="18"/>
              </w:rPr>
            </w:pPr>
            <w:r>
              <w:rPr>
                <w:rFonts w:hint="eastAsia" w:ascii="宋体" w:hAnsi="宋体" w:eastAsia="宋体"/>
                <w:sz w:val="18"/>
                <w:szCs w:val="18"/>
              </w:rPr>
              <w:t>一、本年新收政府信息公开申请数量</w:t>
            </w:r>
          </w:p>
        </w:tc>
        <w:tc>
          <w:tcPr>
            <w:tcW w:w="851" w:type="dxa"/>
            <w:vAlign w:val="center"/>
          </w:tcPr>
          <w:p>
            <w:pPr>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0</w:t>
            </w:r>
          </w:p>
        </w:tc>
        <w:tc>
          <w:tcPr>
            <w:tcW w:w="708" w:type="dxa"/>
            <w:vAlign w:val="center"/>
          </w:tcPr>
          <w:p>
            <w:pPr>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0</w:t>
            </w:r>
          </w:p>
        </w:tc>
        <w:tc>
          <w:tcPr>
            <w:tcW w:w="851" w:type="dxa"/>
            <w:vAlign w:val="center"/>
          </w:tcPr>
          <w:p>
            <w:pPr>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0</w:t>
            </w:r>
          </w:p>
        </w:tc>
        <w:tc>
          <w:tcPr>
            <w:tcW w:w="850" w:type="dxa"/>
            <w:vAlign w:val="center"/>
          </w:tcPr>
          <w:p>
            <w:pPr>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0</w:t>
            </w:r>
          </w:p>
        </w:tc>
        <w:tc>
          <w:tcPr>
            <w:tcW w:w="763" w:type="dxa"/>
            <w:vAlign w:val="center"/>
          </w:tcPr>
          <w:p>
            <w:pPr>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trPr>
        <w:tc>
          <w:tcPr>
            <w:tcW w:w="3686" w:type="dxa"/>
            <w:gridSpan w:val="3"/>
            <w:vAlign w:val="center"/>
          </w:tcPr>
          <w:p>
            <w:pPr>
              <w:jc w:val="center"/>
              <w:rPr>
                <w:rFonts w:hint="eastAsia" w:ascii="宋体" w:hAnsi="宋体" w:eastAsia="宋体"/>
                <w:sz w:val="18"/>
                <w:szCs w:val="18"/>
              </w:rPr>
            </w:pPr>
            <w:r>
              <w:rPr>
                <w:rFonts w:hint="eastAsia" w:ascii="宋体" w:hAnsi="宋体" w:eastAsia="宋体"/>
                <w:sz w:val="18"/>
                <w:szCs w:val="18"/>
              </w:rPr>
              <w:t>二、上年结转政府信息公开申请数量</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8"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0"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63"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993" w:type="dxa"/>
            <w:vMerge w:val="restart"/>
            <w:vAlign w:val="center"/>
          </w:tcPr>
          <w:p>
            <w:pPr>
              <w:jc w:val="center"/>
              <w:rPr>
                <w:rFonts w:hint="eastAsia" w:ascii="宋体" w:hAnsi="宋体" w:eastAsia="宋体"/>
                <w:sz w:val="18"/>
                <w:szCs w:val="18"/>
              </w:rPr>
            </w:pPr>
            <w:r>
              <w:rPr>
                <w:rFonts w:ascii="宋体" w:hAnsi="宋体" w:eastAsia="宋体"/>
                <w:sz w:val="18"/>
                <w:szCs w:val="18"/>
              </w:rPr>
              <w:t>三、本年度办理结果</w:t>
            </w:r>
          </w:p>
        </w:tc>
        <w:tc>
          <w:tcPr>
            <w:tcW w:w="2693" w:type="dxa"/>
            <w:gridSpan w:val="2"/>
            <w:vAlign w:val="center"/>
          </w:tcPr>
          <w:p>
            <w:pPr>
              <w:jc w:val="left"/>
              <w:rPr>
                <w:rFonts w:hint="eastAsia" w:ascii="宋体" w:hAnsi="宋体" w:eastAsia="宋体"/>
                <w:sz w:val="18"/>
                <w:szCs w:val="18"/>
              </w:rPr>
            </w:pPr>
            <w:r>
              <w:rPr>
                <w:rFonts w:hint="eastAsia" w:ascii="宋体" w:hAnsi="宋体" w:eastAsia="宋体"/>
                <w:sz w:val="18"/>
                <w:szCs w:val="18"/>
              </w:rPr>
              <w:t>（一）予以公开</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8"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0"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63"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trPr>
        <w:tc>
          <w:tcPr>
            <w:tcW w:w="993" w:type="dxa"/>
            <w:vMerge w:val="continue"/>
            <w:vAlign w:val="center"/>
          </w:tcPr>
          <w:p>
            <w:pPr>
              <w:jc w:val="center"/>
              <w:rPr>
                <w:rFonts w:hint="eastAsia" w:ascii="宋体" w:hAnsi="宋体" w:eastAsia="宋体"/>
                <w:sz w:val="18"/>
                <w:szCs w:val="18"/>
              </w:rPr>
            </w:pPr>
          </w:p>
        </w:tc>
        <w:tc>
          <w:tcPr>
            <w:tcW w:w="2693" w:type="dxa"/>
            <w:gridSpan w:val="2"/>
            <w:vAlign w:val="center"/>
          </w:tcPr>
          <w:p>
            <w:pPr>
              <w:jc w:val="left"/>
              <w:rPr>
                <w:rFonts w:hint="eastAsia" w:ascii="宋体" w:hAnsi="宋体" w:eastAsia="宋体"/>
                <w:sz w:val="18"/>
                <w:szCs w:val="18"/>
              </w:rPr>
            </w:pPr>
            <w:r>
              <w:rPr>
                <w:rFonts w:hint="eastAsia" w:ascii="宋体" w:hAnsi="宋体" w:eastAsia="宋体"/>
                <w:sz w:val="18"/>
                <w:szCs w:val="18"/>
              </w:rPr>
              <w:t>（二）部分公开（区分处理的，只计这一情形，不计其他情形）</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8"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0"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63"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trPr>
        <w:tc>
          <w:tcPr>
            <w:tcW w:w="993" w:type="dxa"/>
            <w:vMerge w:val="continue"/>
            <w:vAlign w:val="center"/>
          </w:tcPr>
          <w:p>
            <w:pPr>
              <w:jc w:val="center"/>
              <w:rPr>
                <w:rFonts w:hint="eastAsia" w:ascii="宋体" w:hAnsi="宋体" w:eastAsia="宋体"/>
                <w:sz w:val="18"/>
                <w:szCs w:val="18"/>
              </w:rPr>
            </w:pPr>
          </w:p>
        </w:tc>
        <w:tc>
          <w:tcPr>
            <w:tcW w:w="1134" w:type="dxa"/>
            <w:vMerge w:val="restart"/>
            <w:vAlign w:val="center"/>
          </w:tcPr>
          <w:p>
            <w:pPr>
              <w:jc w:val="center"/>
              <w:rPr>
                <w:rFonts w:hint="default" w:ascii="宋体" w:hAnsi="宋体" w:eastAsia="宋体"/>
                <w:sz w:val="18"/>
                <w:szCs w:val="18"/>
                <w:lang w:val="en-US" w:eastAsia="zh-CN"/>
              </w:rPr>
            </w:pPr>
            <w:r>
              <w:rPr>
                <w:rFonts w:hint="eastAsia" w:ascii="宋体" w:hAnsi="宋体" w:eastAsia="宋体"/>
                <w:sz w:val="18"/>
                <w:szCs w:val="18"/>
                <w:lang w:eastAsia="zh-CN"/>
              </w:rPr>
              <w:t>（</w:t>
            </w:r>
            <w:r>
              <w:rPr>
                <w:rFonts w:hint="eastAsia" w:ascii="宋体" w:hAnsi="宋体" w:eastAsia="宋体"/>
                <w:sz w:val="18"/>
                <w:szCs w:val="18"/>
                <w:lang w:val="en-US" w:eastAsia="zh-CN"/>
              </w:rPr>
              <w:t>三）不予公开</w:t>
            </w:r>
          </w:p>
        </w:tc>
        <w:tc>
          <w:tcPr>
            <w:tcW w:w="1559" w:type="dxa"/>
            <w:vAlign w:val="center"/>
          </w:tcPr>
          <w:p>
            <w:pPr>
              <w:jc w:val="left"/>
              <w:rPr>
                <w:rFonts w:hint="eastAsia" w:ascii="宋体" w:hAnsi="宋体" w:eastAsia="宋体"/>
                <w:sz w:val="18"/>
                <w:szCs w:val="18"/>
              </w:rPr>
            </w:pPr>
            <w:r>
              <w:rPr>
                <w:rFonts w:hint="eastAsia" w:ascii="宋体" w:hAnsi="宋体" w:eastAsia="宋体"/>
                <w:sz w:val="18"/>
                <w:szCs w:val="18"/>
              </w:rPr>
              <w:t>1、属于国家秘密</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8"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0"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63"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trPr>
        <w:tc>
          <w:tcPr>
            <w:tcW w:w="993" w:type="dxa"/>
            <w:vMerge w:val="continue"/>
            <w:vAlign w:val="center"/>
          </w:tcPr>
          <w:p>
            <w:pPr>
              <w:jc w:val="center"/>
              <w:rPr>
                <w:rFonts w:hint="eastAsia" w:ascii="宋体" w:hAnsi="宋体" w:eastAsia="宋体"/>
                <w:sz w:val="18"/>
                <w:szCs w:val="18"/>
              </w:rPr>
            </w:pPr>
          </w:p>
        </w:tc>
        <w:tc>
          <w:tcPr>
            <w:tcW w:w="1134" w:type="dxa"/>
            <w:vMerge w:val="continue"/>
            <w:vAlign w:val="center"/>
          </w:tcPr>
          <w:p>
            <w:pPr>
              <w:jc w:val="center"/>
              <w:rPr>
                <w:rFonts w:hint="eastAsia" w:ascii="宋体" w:hAnsi="宋体" w:eastAsia="宋体"/>
                <w:sz w:val="18"/>
                <w:szCs w:val="18"/>
              </w:rPr>
            </w:pPr>
          </w:p>
        </w:tc>
        <w:tc>
          <w:tcPr>
            <w:tcW w:w="1559" w:type="dxa"/>
            <w:vAlign w:val="center"/>
          </w:tcPr>
          <w:p>
            <w:pPr>
              <w:jc w:val="left"/>
              <w:rPr>
                <w:rFonts w:hint="eastAsia" w:ascii="宋体" w:hAnsi="宋体" w:eastAsia="宋体"/>
                <w:sz w:val="18"/>
                <w:szCs w:val="18"/>
              </w:rPr>
            </w:pPr>
            <w:r>
              <w:rPr>
                <w:rFonts w:hint="eastAsia" w:ascii="宋体" w:hAnsi="宋体" w:eastAsia="宋体"/>
                <w:sz w:val="18"/>
                <w:szCs w:val="18"/>
              </w:rPr>
              <w:t>2、其他法律行政法规禁止公开</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8"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0"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63"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993" w:type="dxa"/>
            <w:vMerge w:val="continue"/>
            <w:vAlign w:val="center"/>
          </w:tcPr>
          <w:p>
            <w:pPr>
              <w:jc w:val="center"/>
              <w:rPr>
                <w:rFonts w:hint="eastAsia" w:ascii="宋体" w:hAnsi="宋体" w:eastAsia="宋体"/>
                <w:sz w:val="18"/>
                <w:szCs w:val="18"/>
              </w:rPr>
            </w:pPr>
          </w:p>
        </w:tc>
        <w:tc>
          <w:tcPr>
            <w:tcW w:w="1134" w:type="dxa"/>
            <w:vMerge w:val="continue"/>
            <w:vAlign w:val="center"/>
          </w:tcPr>
          <w:p>
            <w:pPr>
              <w:jc w:val="center"/>
              <w:rPr>
                <w:rFonts w:hint="eastAsia" w:ascii="宋体" w:hAnsi="宋体" w:eastAsia="宋体"/>
                <w:sz w:val="18"/>
                <w:szCs w:val="18"/>
              </w:rPr>
            </w:pPr>
          </w:p>
        </w:tc>
        <w:tc>
          <w:tcPr>
            <w:tcW w:w="1559" w:type="dxa"/>
            <w:vAlign w:val="center"/>
          </w:tcPr>
          <w:p>
            <w:pPr>
              <w:jc w:val="left"/>
              <w:rPr>
                <w:rFonts w:hint="eastAsia" w:ascii="宋体" w:hAnsi="宋体" w:eastAsia="宋体"/>
                <w:sz w:val="18"/>
                <w:szCs w:val="18"/>
              </w:rPr>
            </w:pPr>
            <w:r>
              <w:rPr>
                <w:rFonts w:hint="eastAsia" w:ascii="宋体" w:hAnsi="宋体" w:eastAsia="宋体"/>
                <w:sz w:val="18"/>
                <w:szCs w:val="18"/>
              </w:rPr>
              <w:t>3、危及“三安全一稳定”</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8"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0"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63"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trPr>
        <w:tc>
          <w:tcPr>
            <w:tcW w:w="993" w:type="dxa"/>
            <w:vMerge w:val="continue"/>
            <w:vAlign w:val="center"/>
          </w:tcPr>
          <w:p>
            <w:pPr>
              <w:jc w:val="center"/>
              <w:rPr>
                <w:rFonts w:hint="eastAsia" w:ascii="宋体" w:hAnsi="宋体" w:eastAsia="宋体"/>
                <w:sz w:val="18"/>
                <w:szCs w:val="18"/>
              </w:rPr>
            </w:pPr>
          </w:p>
        </w:tc>
        <w:tc>
          <w:tcPr>
            <w:tcW w:w="1134" w:type="dxa"/>
            <w:vMerge w:val="continue"/>
            <w:vAlign w:val="center"/>
          </w:tcPr>
          <w:p>
            <w:pPr>
              <w:jc w:val="center"/>
              <w:rPr>
                <w:rFonts w:hint="eastAsia" w:ascii="宋体" w:hAnsi="宋体" w:eastAsia="宋体"/>
                <w:sz w:val="18"/>
                <w:szCs w:val="18"/>
              </w:rPr>
            </w:pPr>
          </w:p>
        </w:tc>
        <w:tc>
          <w:tcPr>
            <w:tcW w:w="1559" w:type="dxa"/>
            <w:vAlign w:val="center"/>
          </w:tcPr>
          <w:p>
            <w:pPr>
              <w:jc w:val="left"/>
              <w:rPr>
                <w:rFonts w:hint="eastAsia" w:ascii="宋体" w:hAnsi="宋体" w:eastAsia="宋体"/>
                <w:sz w:val="18"/>
                <w:szCs w:val="18"/>
              </w:rPr>
            </w:pPr>
            <w:r>
              <w:rPr>
                <w:rFonts w:hint="eastAsia" w:ascii="宋体" w:hAnsi="宋体" w:eastAsia="宋体"/>
                <w:sz w:val="18"/>
                <w:szCs w:val="18"/>
              </w:rPr>
              <w:t>4、保护第三方合法权益</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8"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0"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63"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trPr>
        <w:tc>
          <w:tcPr>
            <w:tcW w:w="993" w:type="dxa"/>
            <w:vMerge w:val="continue"/>
            <w:vAlign w:val="center"/>
          </w:tcPr>
          <w:p>
            <w:pPr>
              <w:jc w:val="center"/>
              <w:rPr>
                <w:rFonts w:hint="eastAsia" w:ascii="宋体" w:hAnsi="宋体" w:eastAsia="宋体"/>
                <w:sz w:val="18"/>
                <w:szCs w:val="18"/>
              </w:rPr>
            </w:pPr>
          </w:p>
        </w:tc>
        <w:tc>
          <w:tcPr>
            <w:tcW w:w="1134" w:type="dxa"/>
            <w:vMerge w:val="continue"/>
            <w:vAlign w:val="center"/>
          </w:tcPr>
          <w:p>
            <w:pPr>
              <w:jc w:val="center"/>
              <w:rPr>
                <w:rFonts w:hint="eastAsia" w:ascii="宋体" w:hAnsi="宋体" w:eastAsia="宋体"/>
                <w:sz w:val="18"/>
                <w:szCs w:val="18"/>
              </w:rPr>
            </w:pPr>
          </w:p>
        </w:tc>
        <w:tc>
          <w:tcPr>
            <w:tcW w:w="1559" w:type="dxa"/>
            <w:vAlign w:val="center"/>
          </w:tcPr>
          <w:p>
            <w:pPr>
              <w:jc w:val="left"/>
              <w:rPr>
                <w:rFonts w:hint="eastAsia" w:ascii="宋体" w:hAnsi="宋体" w:eastAsia="宋体"/>
                <w:sz w:val="18"/>
                <w:szCs w:val="18"/>
              </w:rPr>
            </w:pPr>
            <w:r>
              <w:rPr>
                <w:rFonts w:hint="eastAsia" w:ascii="宋体" w:hAnsi="宋体" w:eastAsia="宋体"/>
                <w:sz w:val="18"/>
                <w:szCs w:val="18"/>
              </w:rPr>
              <w:t>5、属于三类内部事务信息</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8"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0"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63"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trPr>
        <w:tc>
          <w:tcPr>
            <w:tcW w:w="993" w:type="dxa"/>
            <w:vMerge w:val="continue"/>
            <w:vAlign w:val="center"/>
          </w:tcPr>
          <w:p>
            <w:pPr>
              <w:jc w:val="center"/>
              <w:rPr>
                <w:rFonts w:hint="eastAsia" w:ascii="宋体" w:hAnsi="宋体" w:eastAsia="宋体"/>
                <w:sz w:val="18"/>
                <w:szCs w:val="18"/>
              </w:rPr>
            </w:pPr>
          </w:p>
        </w:tc>
        <w:tc>
          <w:tcPr>
            <w:tcW w:w="1134" w:type="dxa"/>
            <w:vMerge w:val="continue"/>
            <w:vAlign w:val="center"/>
          </w:tcPr>
          <w:p>
            <w:pPr>
              <w:jc w:val="center"/>
              <w:rPr>
                <w:rFonts w:hint="eastAsia" w:ascii="宋体" w:hAnsi="宋体" w:eastAsia="宋体"/>
                <w:sz w:val="18"/>
                <w:szCs w:val="18"/>
              </w:rPr>
            </w:pPr>
          </w:p>
        </w:tc>
        <w:tc>
          <w:tcPr>
            <w:tcW w:w="1559" w:type="dxa"/>
            <w:vAlign w:val="center"/>
          </w:tcPr>
          <w:p>
            <w:pPr>
              <w:jc w:val="left"/>
              <w:rPr>
                <w:rFonts w:hint="eastAsia" w:ascii="宋体" w:hAnsi="宋体" w:eastAsia="宋体"/>
                <w:sz w:val="18"/>
                <w:szCs w:val="18"/>
              </w:rPr>
            </w:pPr>
            <w:r>
              <w:rPr>
                <w:rFonts w:hint="eastAsia" w:ascii="宋体" w:hAnsi="宋体" w:eastAsia="宋体"/>
                <w:sz w:val="18"/>
                <w:szCs w:val="18"/>
              </w:rPr>
              <w:t>6、属于四类过程性信息</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8"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0"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63"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993" w:type="dxa"/>
            <w:vMerge w:val="continue"/>
            <w:vAlign w:val="center"/>
          </w:tcPr>
          <w:p>
            <w:pPr>
              <w:jc w:val="center"/>
              <w:rPr>
                <w:rFonts w:hint="eastAsia" w:ascii="宋体" w:hAnsi="宋体" w:eastAsia="宋体"/>
                <w:sz w:val="18"/>
                <w:szCs w:val="18"/>
              </w:rPr>
            </w:pPr>
          </w:p>
        </w:tc>
        <w:tc>
          <w:tcPr>
            <w:tcW w:w="1134" w:type="dxa"/>
            <w:vMerge w:val="continue"/>
            <w:vAlign w:val="center"/>
          </w:tcPr>
          <w:p>
            <w:pPr>
              <w:jc w:val="center"/>
              <w:rPr>
                <w:rFonts w:hint="eastAsia" w:ascii="宋体" w:hAnsi="宋体" w:eastAsia="宋体"/>
                <w:sz w:val="18"/>
                <w:szCs w:val="18"/>
              </w:rPr>
            </w:pPr>
          </w:p>
        </w:tc>
        <w:tc>
          <w:tcPr>
            <w:tcW w:w="1559" w:type="dxa"/>
            <w:vAlign w:val="center"/>
          </w:tcPr>
          <w:p>
            <w:pPr>
              <w:jc w:val="left"/>
              <w:rPr>
                <w:rFonts w:hint="eastAsia" w:ascii="宋体" w:hAnsi="宋体" w:eastAsia="宋体"/>
                <w:sz w:val="18"/>
                <w:szCs w:val="18"/>
              </w:rPr>
            </w:pPr>
            <w:r>
              <w:rPr>
                <w:rFonts w:hint="eastAsia" w:ascii="宋体" w:hAnsi="宋体" w:eastAsia="宋体"/>
                <w:sz w:val="18"/>
                <w:szCs w:val="18"/>
              </w:rPr>
              <w:t>7、属于行政执法案卷</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8"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0"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63"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trPr>
        <w:tc>
          <w:tcPr>
            <w:tcW w:w="993" w:type="dxa"/>
            <w:vMerge w:val="continue"/>
            <w:vAlign w:val="center"/>
          </w:tcPr>
          <w:p>
            <w:pPr>
              <w:jc w:val="center"/>
              <w:rPr>
                <w:rFonts w:hint="eastAsia" w:ascii="宋体" w:hAnsi="宋体" w:eastAsia="宋体"/>
                <w:sz w:val="18"/>
                <w:szCs w:val="18"/>
              </w:rPr>
            </w:pPr>
          </w:p>
        </w:tc>
        <w:tc>
          <w:tcPr>
            <w:tcW w:w="1134" w:type="dxa"/>
            <w:vMerge w:val="continue"/>
            <w:vAlign w:val="center"/>
          </w:tcPr>
          <w:p>
            <w:pPr>
              <w:jc w:val="center"/>
              <w:rPr>
                <w:rFonts w:hint="eastAsia" w:ascii="宋体" w:hAnsi="宋体" w:eastAsia="宋体"/>
                <w:sz w:val="18"/>
                <w:szCs w:val="18"/>
              </w:rPr>
            </w:pPr>
          </w:p>
        </w:tc>
        <w:tc>
          <w:tcPr>
            <w:tcW w:w="1559" w:type="dxa"/>
            <w:vAlign w:val="center"/>
          </w:tcPr>
          <w:p>
            <w:pPr>
              <w:jc w:val="left"/>
              <w:rPr>
                <w:rFonts w:hint="eastAsia" w:ascii="宋体" w:hAnsi="宋体" w:eastAsia="宋体"/>
                <w:sz w:val="18"/>
                <w:szCs w:val="18"/>
              </w:rPr>
            </w:pPr>
            <w:r>
              <w:rPr>
                <w:rFonts w:hint="eastAsia" w:ascii="宋体" w:hAnsi="宋体" w:eastAsia="宋体"/>
                <w:sz w:val="18"/>
                <w:szCs w:val="18"/>
              </w:rPr>
              <w:t>8、属于行政查询事项</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8"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0"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63"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trPr>
        <w:tc>
          <w:tcPr>
            <w:tcW w:w="993" w:type="dxa"/>
            <w:vMerge w:val="continue"/>
            <w:vAlign w:val="center"/>
          </w:tcPr>
          <w:p>
            <w:pPr>
              <w:jc w:val="center"/>
              <w:rPr>
                <w:rFonts w:hint="eastAsia" w:ascii="宋体" w:hAnsi="宋体" w:eastAsia="宋体"/>
                <w:sz w:val="18"/>
                <w:szCs w:val="18"/>
              </w:rPr>
            </w:pPr>
          </w:p>
        </w:tc>
        <w:tc>
          <w:tcPr>
            <w:tcW w:w="1134" w:type="dxa"/>
            <w:vMerge w:val="restart"/>
            <w:vAlign w:val="center"/>
          </w:tcPr>
          <w:p>
            <w:pPr>
              <w:jc w:val="center"/>
              <w:rPr>
                <w:rFonts w:hint="default" w:ascii="宋体" w:hAnsi="宋体" w:eastAsia="宋体"/>
                <w:sz w:val="18"/>
                <w:szCs w:val="18"/>
                <w:lang w:val="en-US" w:eastAsia="zh-CN"/>
              </w:rPr>
            </w:pPr>
            <w:r>
              <w:rPr>
                <w:rFonts w:hint="eastAsia" w:ascii="宋体" w:hAnsi="宋体" w:eastAsia="宋体"/>
                <w:sz w:val="18"/>
                <w:szCs w:val="18"/>
                <w:lang w:eastAsia="zh-CN"/>
              </w:rPr>
              <w:t>（</w:t>
            </w:r>
            <w:r>
              <w:rPr>
                <w:rFonts w:hint="eastAsia" w:ascii="宋体" w:hAnsi="宋体" w:eastAsia="宋体"/>
                <w:sz w:val="18"/>
                <w:szCs w:val="18"/>
                <w:lang w:val="en-US" w:eastAsia="zh-CN"/>
              </w:rPr>
              <w:t>四）无法提供</w:t>
            </w:r>
          </w:p>
        </w:tc>
        <w:tc>
          <w:tcPr>
            <w:tcW w:w="1559" w:type="dxa"/>
            <w:vAlign w:val="center"/>
          </w:tcPr>
          <w:p>
            <w:pPr>
              <w:jc w:val="left"/>
              <w:rPr>
                <w:rFonts w:hint="eastAsia" w:ascii="宋体" w:hAnsi="宋体" w:eastAsia="宋体"/>
                <w:sz w:val="18"/>
                <w:szCs w:val="18"/>
              </w:rPr>
            </w:pPr>
            <w:r>
              <w:rPr>
                <w:rFonts w:hint="eastAsia" w:ascii="宋体" w:hAnsi="宋体" w:eastAsia="宋体"/>
                <w:sz w:val="18"/>
                <w:szCs w:val="18"/>
              </w:rPr>
              <w:t>1、本机关不掌握相关政府信息</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8"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0"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63"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trPr>
        <w:tc>
          <w:tcPr>
            <w:tcW w:w="993" w:type="dxa"/>
            <w:vMerge w:val="continue"/>
            <w:vAlign w:val="center"/>
          </w:tcPr>
          <w:p>
            <w:pPr>
              <w:jc w:val="center"/>
              <w:rPr>
                <w:rFonts w:hint="eastAsia" w:ascii="宋体" w:hAnsi="宋体" w:eastAsia="宋体"/>
                <w:sz w:val="18"/>
                <w:szCs w:val="18"/>
              </w:rPr>
            </w:pPr>
          </w:p>
        </w:tc>
        <w:tc>
          <w:tcPr>
            <w:tcW w:w="1134" w:type="dxa"/>
            <w:vMerge w:val="continue"/>
            <w:vAlign w:val="center"/>
          </w:tcPr>
          <w:p>
            <w:pPr>
              <w:jc w:val="center"/>
              <w:rPr>
                <w:rFonts w:hint="eastAsia" w:ascii="宋体" w:hAnsi="宋体" w:eastAsia="宋体"/>
                <w:sz w:val="18"/>
                <w:szCs w:val="18"/>
              </w:rPr>
            </w:pPr>
          </w:p>
        </w:tc>
        <w:tc>
          <w:tcPr>
            <w:tcW w:w="1559" w:type="dxa"/>
            <w:vAlign w:val="center"/>
          </w:tcPr>
          <w:p>
            <w:pPr>
              <w:jc w:val="left"/>
              <w:rPr>
                <w:rFonts w:hint="eastAsia" w:ascii="宋体" w:hAnsi="宋体" w:eastAsia="宋体"/>
                <w:sz w:val="18"/>
                <w:szCs w:val="18"/>
              </w:rPr>
            </w:pPr>
            <w:r>
              <w:rPr>
                <w:rFonts w:hint="eastAsia" w:ascii="宋体" w:hAnsi="宋体" w:eastAsia="宋体"/>
                <w:sz w:val="18"/>
                <w:szCs w:val="18"/>
              </w:rPr>
              <w:t>2、没有现在信息需要另行制作</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8"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0"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63"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993" w:type="dxa"/>
            <w:vMerge w:val="continue"/>
            <w:vAlign w:val="center"/>
          </w:tcPr>
          <w:p>
            <w:pPr>
              <w:jc w:val="center"/>
              <w:rPr>
                <w:rFonts w:hint="eastAsia" w:ascii="宋体" w:hAnsi="宋体" w:eastAsia="宋体"/>
                <w:sz w:val="18"/>
                <w:szCs w:val="18"/>
              </w:rPr>
            </w:pPr>
          </w:p>
        </w:tc>
        <w:tc>
          <w:tcPr>
            <w:tcW w:w="1134" w:type="dxa"/>
            <w:vMerge w:val="continue"/>
            <w:vAlign w:val="center"/>
          </w:tcPr>
          <w:p>
            <w:pPr>
              <w:jc w:val="center"/>
              <w:rPr>
                <w:rFonts w:hint="eastAsia" w:ascii="宋体" w:hAnsi="宋体" w:eastAsia="宋体"/>
                <w:sz w:val="18"/>
                <w:szCs w:val="18"/>
              </w:rPr>
            </w:pPr>
          </w:p>
        </w:tc>
        <w:tc>
          <w:tcPr>
            <w:tcW w:w="1559" w:type="dxa"/>
            <w:vAlign w:val="center"/>
          </w:tcPr>
          <w:p>
            <w:pPr>
              <w:jc w:val="left"/>
              <w:rPr>
                <w:rFonts w:hint="eastAsia" w:ascii="宋体" w:hAnsi="宋体" w:eastAsia="宋体"/>
                <w:sz w:val="18"/>
                <w:szCs w:val="18"/>
              </w:rPr>
            </w:pPr>
            <w:r>
              <w:rPr>
                <w:rFonts w:hint="eastAsia" w:ascii="宋体" w:hAnsi="宋体" w:eastAsia="宋体"/>
                <w:sz w:val="18"/>
                <w:szCs w:val="18"/>
              </w:rPr>
              <w:t>3、补正后申请内容仍不明确</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8"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0"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63"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trPr>
        <w:tc>
          <w:tcPr>
            <w:tcW w:w="993" w:type="dxa"/>
            <w:vMerge w:val="continue"/>
            <w:vAlign w:val="center"/>
          </w:tcPr>
          <w:p>
            <w:pPr>
              <w:jc w:val="center"/>
              <w:rPr>
                <w:rFonts w:hint="eastAsia" w:ascii="宋体" w:hAnsi="宋体" w:eastAsia="宋体"/>
                <w:sz w:val="18"/>
                <w:szCs w:val="18"/>
              </w:rPr>
            </w:pPr>
          </w:p>
        </w:tc>
        <w:tc>
          <w:tcPr>
            <w:tcW w:w="1134" w:type="dxa"/>
            <w:vMerge w:val="restart"/>
            <w:vAlign w:val="center"/>
          </w:tcPr>
          <w:p>
            <w:pPr>
              <w:jc w:val="center"/>
              <w:rPr>
                <w:rFonts w:hint="default" w:ascii="宋体" w:hAnsi="宋体" w:eastAsia="宋体"/>
                <w:sz w:val="18"/>
                <w:szCs w:val="18"/>
                <w:lang w:val="en-US" w:eastAsia="zh-CN"/>
              </w:rPr>
            </w:pPr>
            <w:r>
              <w:rPr>
                <w:rFonts w:hint="eastAsia" w:ascii="宋体" w:hAnsi="宋体" w:eastAsia="宋体"/>
                <w:sz w:val="18"/>
                <w:szCs w:val="18"/>
                <w:lang w:eastAsia="zh-CN"/>
              </w:rPr>
              <w:t>（</w:t>
            </w:r>
            <w:r>
              <w:rPr>
                <w:rFonts w:hint="eastAsia" w:ascii="宋体" w:hAnsi="宋体" w:eastAsia="宋体"/>
                <w:sz w:val="18"/>
                <w:szCs w:val="18"/>
                <w:lang w:val="en-US" w:eastAsia="zh-CN"/>
              </w:rPr>
              <w:t>五）不予处理</w:t>
            </w:r>
          </w:p>
        </w:tc>
        <w:tc>
          <w:tcPr>
            <w:tcW w:w="1559" w:type="dxa"/>
            <w:vAlign w:val="center"/>
          </w:tcPr>
          <w:p>
            <w:pPr>
              <w:jc w:val="left"/>
              <w:rPr>
                <w:rFonts w:hint="eastAsia" w:ascii="宋体" w:hAnsi="宋体" w:eastAsia="宋体"/>
                <w:sz w:val="18"/>
                <w:szCs w:val="18"/>
              </w:rPr>
            </w:pPr>
            <w:r>
              <w:rPr>
                <w:rFonts w:hint="eastAsia" w:ascii="宋体" w:hAnsi="宋体" w:eastAsia="宋体"/>
                <w:sz w:val="18"/>
                <w:szCs w:val="18"/>
              </w:rPr>
              <w:t>1、信访举报投诉类申请</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8"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0"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63"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trPr>
        <w:tc>
          <w:tcPr>
            <w:tcW w:w="993" w:type="dxa"/>
            <w:vMerge w:val="continue"/>
            <w:vAlign w:val="center"/>
          </w:tcPr>
          <w:p>
            <w:pPr>
              <w:jc w:val="center"/>
              <w:rPr>
                <w:rFonts w:hint="eastAsia" w:ascii="宋体" w:hAnsi="宋体" w:eastAsia="宋体"/>
                <w:sz w:val="18"/>
                <w:szCs w:val="18"/>
              </w:rPr>
            </w:pPr>
          </w:p>
        </w:tc>
        <w:tc>
          <w:tcPr>
            <w:tcW w:w="1134" w:type="dxa"/>
            <w:vMerge w:val="continue"/>
            <w:vAlign w:val="center"/>
          </w:tcPr>
          <w:p>
            <w:pPr>
              <w:jc w:val="center"/>
              <w:rPr>
                <w:rFonts w:hint="eastAsia" w:ascii="宋体" w:hAnsi="宋体" w:eastAsia="宋体"/>
                <w:sz w:val="18"/>
                <w:szCs w:val="18"/>
              </w:rPr>
            </w:pPr>
          </w:p>
        </w:tc>
        <w:tc>
          <w:tcPr>
            <w:tcW w:w="1559" w:type="dxa"/>
            <w:vAlign w:val="center"/>
          </w:tcPr>
          <w:p>
            <w:pPr>
              <w:jc w:val="left"/>
              <w:rPr>
                <w:rFonts w:hint="eastAsia" w:ascii="宋体" w:hAnsi="宋体" w:eastAsia="宋体"/>
                <w:sz w:val="18"/>
                <w:szCs w:val="18"/>
              </w:rPr>
            </w:pPr>
            <w:r>
              <w:rPr>
                <w:rFonts w:hint="eastAsia" w:ascii="宋体" w:hAnsi="宋体" w:eastAsia="宋体"/>
                <w:sz w:val="18"/>
                <w:szCs w:val="18"/>
              </w:rPr>
              <w:t>2、重复申请</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8"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0"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63"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trPr>
        <w:tc>
          <w:tcPr>
            <w:tcW w:w="993" w:type="dxa"/>
            <w:vMerge w:val="continue"/>
            <w:vAlign w:val="center"/>
          </w:tcPr>
          <w:p>
            <w:pPr>
              <w:jc w:val="center"/>
              <w:rPr>
                <w:rFonts w:hint="eastAsia" w:ascii="宋体" w:hAnsi="宋体" w:eastAsia="宋体"/>
                <w:sz w:val="18"/>
                <w:szCs w:val="18"/>
              </w:rPr>
            </w:pPr>
          </w:p>
        </w:tc>
        <w:tc>
          <w:tcPr>
            <w:tcW w:w="1134" w:type="dxa"/>
            <w:vMerge w:val="continue"/>
            <w:vAlign w:val="center"/>
          </w:tcPr>
          <w:p>
            <w:pPr>
              <w:jc w:val="center"/>
              <w:rPr>
                <w:rFonts w:hint="eastAsia" w:ascii="宋体" w:hAnsi="宋体" w:eastAsia="宋体"/>
                <w:sz w:val="18"/>
                <w:szCs w:val="18"/>
              </w:rPr>
            </w:pPr>
          </w:p>
        </w:tc>
        <w:tc>
          <w:tcPr>
            <w:tcW w:w="1559" w:type="dxa"/>
            <w:vAlign w:val="center"/>
          </w:tcPr>
          <w:p>
            <w:pPr>
              <w:jc w:val="left"/>
              <w:rPr>
                <w:rFonts w:hint="eastAsia" w:ascii="宋体" w:hAnsi="宋体" w:eastAsia="宋体"/>
                <w:sz w:val="18"/>
                <w:szCs w:val="18"/>
              </w:rPr>
            </w:pPr>
            <w:r>
              <w:rPr>
                <w:rFonts w:hint="eastAsia" w:ascii="宋体" w:hAnsi="宋体" w:eastAsia="宋体"/>
                <w:sz w:val="18"/>
                <w:szCs w:val="18"/>
              </w:rPr>
              <w:t>3、要求提供公开出版物</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8"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0"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63"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993" w:type="dxa"/>
            <w:vMerge w:val="continue"/>
            <w:vAlign w:val="center"/>
          </w:tcPr>
          <w:p>
            <w:pPr>
              <w:jc w:val="center"/>
              <w:rPr>
                <w:rFonts w:hint="eastAsia" w:ascii="宋体" w:hAnsi="宋体" w:eastAsia="宋体"/>
                <w:sz w:val="18"/>
                <w:szCs w:val="18"/>
              </w:rPr>
            </w:pPr>
          </w:p>
        </w:tc>
        <w:tc>
          <w:tcPr>
            <w:tcW w:w="1134" w:type="dxa"/>
            <w:vMerge w:val="continue"/>
            <w:vAlign w:val="center"/>
          </w:tcPr>
          <w:p>
            <w:pPr>
              <w:jc w:val="center"/>
              <w:rPr>
                <w:rFonts w:hint="eastAsia" w:ascii="宋体" w:hAnsi="宋体" w:eastAsia="宋体"/>
                <w:sz w:val="18"/>
                <w:szCs w:val="18"/>
              </w:rPr>
            </w:pPr>
          </w:p>
        </w:tc>
        <w:tc>
          <w:tcPr>
            <w:tcW w:w="1559" w:type="dxa"/>
            <w:vAlign w:val="center"/>
          </w:tcPr>
          <w:p>
            <w:pPr>
              <w:jc w:val="left"/>
              <w:rPr>
                <w:rFonts w:hint="eastAsia" w:ascii="宋体" w:hAnsi="宋体" w:eastAsia="宋体"/>
                <w:sz w:val="18"/>
                <w:szCs w:val="18"/>
              </w:rPr>
            </w:pPr>
            <w:r>
              <w:rPr>
                <w:rFonts w:hint="eastAsia" w:ascii="宋体" w:hAnsi="宋体" w:eastAsia="宋体"/>
                <w:sz w:val="18"/>
                <w:szCs w:val="18"/>
              </w:rPr>
              <w:t>4、无正当理由大量反复申请</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8"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0"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63"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trPr>
        <w:tc>
          <w:tcPr>
            <w:tcW w:w="993" w:type="dxa"/>
            <w:vMerge w:val="continue"/>
            <w:vAlign w:val="center"/>
          </w:tcPr>
          <w:p>
            <w:pPr>
              <w:jc w:val="center"/>
              <w:rPr>
                <w:rFonts w:hint="eastAsia" w:ascii="宋体" w:hAnsi="宋体" w:eastAsia="宋体"/>
                <w:sz w:val="18"/>
                <w:szCs w:val="18"/>
              </w:rPr>
            </w:pPr>
          </w:p>
        </w:tc>
        <w:tc>
          <w:tcPr>
            <w:tcW w:w="1134" w:type="dxa"/>
            <w:vMerge w:val="continue"/>
            <w:vAlign w:val="center"/>
          </w:tcPr>
          <w:p>
            <w:pPr>
              <w:jc w:val="center"/>
              <w:rPr>
                <w:rFonts w:hint="eastAsia" w:ascii="宋体" w:hAnsi="宋体" w:eastAsia="宋体"/>
                <w:sz w:val="18"/>
                <w:szCs w:val="18"/>
              </w:rPr>
            </w:pPr>
          </w:p>
        </w:tc>
        <w:tc>
          <w:tcPr>
            <w:tcW w:w="1559" w:type="dxa"/>
            <w:vAlign w:val="center"/>
          </w:tcPr>
          <w:p>
            <w:pPr>
              <w:jc w:val="left"/>
              <w:rPr>
                <w:rFonts w:hint="eastAsia" w:ascii="宋体" w:hAnsi="宋体" w:eastAsia="宋体"/>
                <w:sz w:val="18"/>
                <w:szCs w:val="18"/>
              </w:rPr>
            </w:pPr>
            <w:r>
              <w:rPr>
                <w:rFonts w:hint="eastAsia" w:ascii="宋体" w:hAnsi="宋体" w:eastAsia="宋体"/>
                <w:sz w:val="18"/>
                <w:szCs w:val="18"/>
              </w:rPr>
              <w:t>5、要求行政机关确认或重新出具已获取信息</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8"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0"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63"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trPr>
        <w:tc>
          <w:tcPr>
            <w:tcW w:w="993" w:type="dxa"/>
            <w:vMerge w:val="continue"/>
            <w:vAlign w:val="center"/>
          </w:tcPr>
          <w:p>
            <w:pPr>
              <w:jc w:val="center"/>
              <w:rPr>
                <w:rFonts w:hint="eastAsia" w:ascii="宋体" w:hAnsi="宋体" w:eastAsia="宋体"/>
                <w:sz w:val="18"/>
                <w:szCs w:val="18"/>
              </w:rPr>
            </w:pPr>
          </w:p>
        </w:tc>
        <w:tc>
          <w:tcPr>
            <w:tcW w:w="2693" w:type="dxa"/>
            <w:gridSpan w:val="2"/>
            <w:vAlign w:val="center"/>
          </w:tcPr>
          <w:p>
            <w:pPr>
              <w:jc w:val="left"/>
              <w:rPr>
                <w:rFonts w:hint="eastAsia" w:ascii="宋体" w:hAnsi="宋体" w:eastAsia="宋体"/>
                <w:sz w:val="18"/>
                <w:szCs w:val="18"/>
              </w:rPr>
            </w:pPr>
            <w:r>
              <w:rPr>
                <w:rFonts w:hint="eastAsia" w:ascii="宋体" w:hAnsi="宋体" w:eastAsia="宋体"/>
                <w:sz w:val="18"/>
                <w:szCs w:val="18"/>
              </w:rPr>
              <w:t>（六）其他处理</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8"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0"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63"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trPr>
        <w:tc>
          <w:tcPr>
            <w:tcW w:w="993" w:type="dxa"/>
            <w:vMerge w:val="continue"/>
            <w:vAlign w:val="center"/>
          </w:tcPr>
          <w:p>
            <w:pPr>
              <w:jc w:val="center"/>
              <w:rPr>
                <w:rFonts w:hint="eastAsia" w:ascii="宋体" w:hAnsi="宋体" w:eastAsia="宋体"/>
                <w:sz w:val="18"/>
                <w:szCs w:val="18"/>
              </w:rPr>
            </w:pPr>
          </w:p>
        </w:tc>
        <w:tc>
          <w:tcPr>
            <w:tcW w:w="2693" w:type="dxa"/>
            <w:gridSpan w:val="2"/>
            <w:vAlign w:val="center"/>
          </w:tcPr>
          <w:p>
            <w:pPr>
              <w:jc w:val="left"/>
              <w:rPr>
                <w:rFonts w:hint="eastAsia" w:ascii="宋体" w:hAnsi="宋体" w:eastAsia="宋体"/>
                <w:sz w:val="18"/>
                <w:szCs w:val="18"/>
              </w:rPr>
            </w:pPr>
            <w:r>
              <w:rPr>
                <w:rFonts w:hint="eastAsia" w:ascii="宋体" w:hAnsi="宋体" w:eastAsia="宋体"/>
                <w:sz w:val="18"/>
                <w:szCs w:val="18"/>
              </w:rPr>
              <w:t>（七）总计</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8"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0"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63"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trPr>
        <w:tc>
          <w:tcPr>
            <w:tcW w:w="3686" w:type="dxa"/>
            <w:gridSpan w:val="3"/>
            <w:vAlign w:val="center"/>
          </w:tcPr>
          <w:p>
            <w:pPr>
              <w:jc w:val="left"/>
              <w:rPr>
                <w:rFonts w:hint="eastAsia" w:ascii="宋体" w:hAnsi="宋体" w:eastAsia="宋体"/>
                <w:sz w:val="18"/>
                <w:szCs w:val="18"/>
              </w:rPr>
            </w:pPr>
            <w:r>
              <w:rPr>
                <w:rFonts w:hint="eastAsia" w:ascii="宋体" w:hAnsi="宋体" w:eastAsia="宋体"/>
                <w:sz w:val="18"/>
                <w:szCs w:val="18"/>
              </w:rPr>
              <w:t>四、结转下年度继续办理</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8"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1"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850"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09"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c>
          <w:tcPr>
            <w:tcW w:w="763" w:type="dxa"/>
            <w:vAlign w:val="center"/>
          </w:tcPr>
          <w:p>
            <w:pPr>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lang w:val="en-US" w:eastAsia="zh-CN"/>
              </w:rPr>
              <w:t>0</w:t>
            </w:r>
          </w:p>
        </w:tc>
      </w:tr>
    </w:tbl>
    <w:p>
      <w:pPr>
        <w:ind w:firstLine="562" w:firstLineChars="200"/>
        <w:jc w:val="left"/>
        <w:rPr>
          <w:rFonts w:hint="eastAsia" w:ascii="宋体" w:hAnsi="宋体" w:eastAsia="宋体"/>
          <w:sz w:val="28"/>
          <w:szCs w:val="28"/>
        </w:rPr>
      </w:pPr>
      <w:r>
        <w:rPr>
          <w:rFonts w:hint="eastAsia" w:ascii="宋体" w:hAnsi="宋体" w:eastAsia="宋体"/>
          <w:b/>
          <w:sz w:val="28"/>
          <w:szCs w:val="28"/>
        </w:rPr>
        <w:t>四、政府信息公开行政复议、行政诉讼情况</w:t>
      </w:r>
    </w:p>
    <w:tbl>
      <w:tblPr>
        <w:tblStyle w:val="5"/>
        <w:tblW w:w="9489" w:type="dxa"/>
        <w:tblInd w:w="-57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31"/>
        <w:gridCol w:w="632"/>
        <w:gridCol w:w="632"/>
        <w:gridCol w:w="632"/>
        <w:gridCol w:w="632"/>
        <w:gridCol w:w="633"/>
        <w:gridCol w:w="633"/>
        <w:gridCol w:w="633"/>
        <w:gridCol w:w="633"/>
        <w:gridCol w:w="633"/>
        <w:gridCol w:w="633"/>
        <w:gridCol w:w="633"/>
        <w:gridCol w:w="633"/>
        <w:gridCol w:w="634"/>
        <w:gridCol w:w="6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3159" w:type="dxa"/>
            <w:gridSpan w:val="5"/>
            <w:vAlign w:val="center"/>
          </w:tcPr>
          <w:p>
            <w:pPr>
              <w:jc w:val="center"/>
              <w:rPr>
                <w:rFonts w:hint="eastAsia" w:ascii="宋体" w:hAnsi="宋体" w:eastAsia="宋体"/>
                <w:sz w:val="18"/>
                <w:szCs w:val="18"/>
              </w:rPr>
            </w:pPr>
            <w:r>
              <w:rPr>
                <w:rFonts w:hint="eastAsia" w:ascii="宋体" w:hAnsi="宋体" w:eastAsia="宋体"/>
                <w:sz w:val="18"/>
                <w:szCs w:val="18"/>
              </w:rPr>
              <w:t>行政复议</w:t>
            </w:r>
          </w:p>
        </w:tc>
        <w:tc>
          <w:tcPr>
            <w:tcW w:w="6330" w:type="dxa"/>
            <w:gridSpan w:val="10"/>
            <w:vAlign w:val="center"/>
          </w:tcPr>
          <w:p>
            <w:pPr>
              <w:jc w:val="center"/>
              <w:rPr>
                <w:rFonts w:hint="eastAsia" w:ascii="宋体" w:hAnsi="宋体" w:eastAsia="宋体"/>
                <w:sz w:val="18"/>
                <w:szCs w:val="18"/>
              </w:rPr>
            </w:pPr>
            <w:r>
              <w:rPr>
                <w:rFonts w:hint="eastAsia" w:ascii="宋体" w:hAnsi="宋体" w:eastAsia="宋体"/>
                <w:sz w:val="18"/>
                <w:szCs w:val="18"/>
              </w:rPr>
              <w:t>行政诉讼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631" w:type="dxa"/>
            <w:vMerge w:val="restart"/>
            <w:vAlign w:val="center"/>
          </w:tcPr>
          <w:p>
            <w:pPr>
              <w:jc w:val="center"/>
              <w:rPr>
                <w:rFonts w:hint="eastAsia" w:ascii="宋体" w:hAnsi="宋体" w:eastAsia="宋体"/>
                <w:sz w:val="18"/>
                <w:szCs w:val="18"/>
              </w:rPr>
            </w:pPr>
            <w:r>
              <w:rPr>
                <w:rFonts w:hint="eastAsia" w:ascii="宋体" w:hAnsi="宋体" w:eastAsia="宋体"/>
                <w:sz w:val="18"/>
                <w:szCs w:val="18"/>
              </w:rPr>
              <w:t>结果维持</w:t>
            </w:r>
          </w:p>
        </w:tc>
        <w:tc>
          <w:tcPr>
            <w:tcW w:w="632" w:type="dxa"/>
            <w:vMerge w:val="restart"/>
            <w:vAlign w:val="center"/>
          </w:tcPr>
          <w:p>
            <w:pPr>
              <w:jc w:val="center"/>
              <w:rPr>
                <w:rFonts w:hint="eastAsia" w:ascii="宋体" w:hAnsi="宋体" w:eastAsia="宋体"/>
                <w:sz w:val="18"/>
                <w:szCs w:val="18"/>
              </w:rPr>
            </w:pPr>
            <w:r>
              <w:rPr>
                <w:rFonts w:hint="eastAsia" w:ascii="宋体" w:hAnsi="宋体" w:eastAsia="宋体"/>
                <w:sz w:val="18"/>
                <w:szCs w:val="18"/>
              </w:rPr>
              <w:t>结果纠正</w:t>
            </w:r>
          </w:p>
        </w:tc>
        <w:tc>
          <w:tcPr>
            <w:tcW w:w="632" w:type="dxa"/>
            <w:vMerge w:val="restart"/>
            <w:vAlign w:val="center"/>
          </w:tcPr>
          <w:p>
            <w:pPr>
              <w:jc w:val="center"/>
              <w:rPr>
                <w:rFonts w:hint="eastAsia" w:ascii="宋体" w:hAnsi="宋体" w:eastAsia="宋体"/>
                <w:sz w:val="18"/>
                <w:szCs w:val="18"/>
              </w:rPr>
            </w:pPr>
            <w:r>
              <w:rPr>
                <w:rFonts w:hint="eastAsia" w:ascii="宋体" w:hAnsi="宋体" w:eastAsia="宋体"/>
                <w:sz w:val="18"/>
                <w:szCs w:val="18"/>
              </w:rPr>
              <w:t>其他结果</w:t>
            </w:r>
          </w:p>
        </w:tc>
        <w:tc>
          <w:tcPr>
            <w:tcW w:w="632" w:type="dxa"/>
            <w:vMerge w:val="restart"/>
            <w:vAlign w:val="center"/>
          </w:tcPr>
          <w:p>
            <w:pPr>
              <w:jc w:val="center"/>
              <w:rPr>
                <w:rFonts w:hint="eastAsia" w:ascii="宋体" w:hAnsi="宋体" w:eastAsia="宋体"/>
                <w:sz w:val="18"/>
                <w:szCs w:val="18"/>
              </w:rPr>
            </w:pPr>
            <w:r>
              <w:rPr>
                <w:rFonts w:hint="eastAsia" w:ascii="宋体" w:hAnsi="宋体" w:eastAsia="宋体"/>
                <w:sz w:val="18"/>
                <w:szCs w:val="18"/>
              </w:rPr>
              <w:t>尚未审结</w:t>
            </w:r>
          </w:p>
        </w:tc>
        <w:tc>
          <w:tcPr>
            <w:tcW w:w="632" w:type="dxa"/>
            <w:vMerge w:val="restart"/>
            <w:vAlign w:val="center"/>
          </w:tcPr>
          <w:p>
            <w:pPr>
              <w:jc w:val="center"/>
              <w:rPr>
                <w:rFonts w:hint="eastAsia" w:ascii="宋体" w:hAnsi="宋体" w:eastAsia="宋体"/>
                <w:sz w:val="18"/>
                <w:szCs w:val="18"/>
              </w:rPr>
            </w:pPr>
            <w:r>
              <w:rPr>
                <w:rFonts w:hint="eastAsia" w:ascii="宋体" w:hAnsi="宋体" w:eastAsia="宋体"/>
                <w:sz w:val="18"/>
                <w:szCs w:val="18"/>
              </w:rPr>
              <w:t>总</w:t>
            </w:r>
          </w:p>
          <w:p>
            <w:pPr>
              <w:jc w:val="center"/>
              <w:rPr>
                <w:rFonts w:hint="eastAsia" w:ascii="宋体" w:hAnsi="宋体" w:eastAsia="宋体"/>
                <w:sz w:val="18"/>
                <w:szCs w:val="18"/>
              </w:rPr>
            </w:pPr>
            <w:r>
              <w:rPr>
                <w:rFonts w:hint="eastAsia" w:ascii="宋体" w:hAnsi="宋体" w:eastAsia="宋体"/>
                <w:sz w:val="18"/>
                <w:szCs w:val="18"/>
              </w:rPr>
              <w:t>计</w:t>
            </w:r>
          </w:p>
        </w:tc>
        <w:tc>
          <w:tcPr>
            <w:tcW w:w="3165" w:type="dxa"/>
            <w:gridSpan w:val="5"/>
            <w:vAlign w:val="center"/>
          </w:tcPr>
          <w:p>
            <w:pPr>
              <w:jc w:val="center"/>
              <w:rPr>
                <w:rFonts w:hint="eastAsia" w:ascii="宋体" w:hAnsi="宋体" w:eastAsia="宋体"/>
                <w:sz w:val="18"/>
                <w:szCs w:val="18"/>
              </w:rPr>
            </w:pPr>
            <w:r>
              <w:rPr>
                <w:rFonts w:hint="eastAsia" w:ascii="宋体" w:hAnsi="宋体" w:eastAsia="宋体"/>
                <w:sz w:val="18"/>
                <w:szCs w:val="18"/>
              </w:rPr>
              <w:t>未经复议直接起诉</w:t>
            </w:r>
          </w:p>
        </w:tc>
        <w:tc>
          <w:tcPr>
            <w:tcW w:w="3165" w:type="dxa"/>
            <w:gridSpan w:val="5"/>
            <w:vAlign w:val="center"/>
          </w:tcPr>
          <w:p>
            <w:pPr>
              <w:jc w:val="center"/>
              <w:rPr>
                <w:rFonts w:hint="eastAsia" w:ascii="宋体" w:hAnsi="宋体" w:eastAsia="宋体"/>
                <w:sz w:val="18"/>
                <w:szCs w:val="18"/>
              </w:rPr>
            </w:pPr>
            <w:r>
              <w:rPr>
                <w:rFonts w:hint="eastAsia" w:ascii="宋体" w:hAnsi="宋体" w:eastAsia="宋体"/>
                <w:sz w:val="18"/>
                <w:szCs w:val="18"/>
              </w:rPr>
              <w:t>复议后起诉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1" w:hRule="atLeast"/>
        </w:trPr>
        <w:tc>
          <w:tcPr>
            <w:tcW w:w="631" w:type="dxa"/>
            <w:vMerge w:val="continue"/>
            <w:vAlign w:val="center"/>
          </w:tcPr>
          <w:p>
            <w:pPr>
              <w:jc w:val="center"/>
              <w:rPr>
                <w:rFonts w:hint="eastAsia" w:ascii="宋体" w:hAnsi="宋体" w:eastAsia="宋体"/>
                <w:sz w:val="18"/>
                <w:szCs w:val="18"/>
              </w:rPr>
            </w:pPr>
          </w:p>
        </w:tc>
        <w:tc>
          <w:tcPr>
            <w:tcW w:w="632" w:type="dxa"/>
            <w:vMerge w:val="continue"/>
            <w:vAlign w:val="center"/>
          </w:tcPr>
          <w:p>
            <w:pPr>
              <w:jc w:val="center"/>
              <w:rPr>
                <w:rFonts w:hint="eastAsia" w:ascii="宋体" w:hAnsi="宋体" w:eastAsia="宋体"/>
                <w:sz w:val="18"/>
                <w:szCs w:val="18"/>
              </w:rPr>
            </w:pPr>
          </w:p>
        </w:tc>
        <w:tc>
          <w:tcPr>
            <w:tcW w:w="632" w:type="dxa"/>
            <w:vMerge w:val="continue"/>
            <w:vAlign w:val="center"/>
          </w:tcPr>
          <w:p>
            <w:pPr>
              <w:jc w:val="center"/>
              <w:rPr>
                <w:rFonts w:hint="eastAsia" w:ascii="宋体" w:hAnsi="宋体" w:eastAsia="宋体"/>
                <w:sz w:val="18"/>
                <w:szCs w:val="18"/>
              </w:rPr>
            </w:pPr>
          </w:p>
        </w:tc>
        <w:tc>
          <w:tcPr>
            <w:tcW w:w="632" w:type="dxa"/>
            <w:vMerge w:val="continue"/>
            <w:vAlign w:val="center"/>
          </w:tcPr>
          <w:p>
            <w:pPr>
              <w:jc w:val="center"/>
              <w:rPr>
                <w:rFonts w:hint="eastAsia" w:ascii="宋体" w:hAnsi="宋体" w:eastAsia="宋体"/>
                <w:sz w:val="18"/>
                <w:szCs w:val="18"/>
              </w:rPr>
            </w:pPr>
          </w:p>
        </w:tc>
        <w:tc>
          <w:tcPr>
            <w:tcW w:w="632" w:type="dxa"/>
            <w:vMerge w:val="continue"/>
            <w:vAlign w:val="center"/>
          </w:tcPr>
          <w:p>
            <w:pPr>
              <w:jc w:val="center"/>
              <w:rPr>
                <w:rFonts w:hint="eastAsia" w:ascii="宋体" w:hAnsi="宋体" w:eastAsia="宋体"/>
                <w:sz w:val="18"/>
                <w:szCs w:val="18"/>
              </w:rPr>
            </w:pPr>
          </w:p>
        </w:tc>
        <w:tc>
          <w:tcPr>
            <w:tcW w:w="633" w:type="dxa"/>
            <w:vAlign w:val="center"/>
          </w:tcPr>
          <w:p>
            <w:pPr>
              <w:jc w:val="center"/>
              <w:rPr>
                <w:rFonts w:hint="eastAsia" w:ascii="宋体" w:hAnsi="宋体" w:eastAsia="宋体"/>
                <w:sz w:val="18"/>
                <w:szCs w:val="18"/>
              </w:rPr>
            </w:pPr>
            <w:r>
              <w:rPr>
                <w:rFonts w:hint="eastAsia" w:ascii="宋体" w:hAnsi="宋体" w:eastAsia="宋体"/>
                <w:sz w:val="18"/>
                <w:szCs w:val="18"/>
              </w:rPr>
              <w:t>结果维持</w:t>
            </w:r>
          </w:p>
        </w:tc>
        <w:tc>
          <w:tcPr>
            <w:tcW w:w="633" w:type="dxa"/>
            <w:vAlign w:val="center"/>
          </w:tcPr>
          <w:p>
            <w:pPr>
              <w:jc w:val="center"/>
              <w:rPr>
                <w:rFonts w:hint="eastAsia" w:ascii="宋体" w:hAnsi="宋体" w:eastAsia="宋体"/>
                <w:sz w:val="18"/>
                <w:szCs w:val="18"/>
              </w:rPr>
            </w:pPr>
            <w:r>
              <w:rPr>
                <w:rFonts w:hint="eastAsia" w:ascii="宋体" w:hAnsi="宋体" w:eastAsia="宋体"/>
                <w:sz w:val="18"/>
                <w:szCs w:val="18"/>
              </w:rPr>
              <w:t>结果纠正</w:t>
            </w:r>
          </w:p>
        </w:tc>
        <w:tc>
          <w:tcPr>
            <w:tcW w:w="633" w:type="dxa"/>
            <w:vAlign w:val="center"/>
          </w:tcPr>
          <w:p>
            <w:pPr>
              <w:jc w:val="center"/>
              <w:rPr>
                <w:rFonts w:hint="eastAsia" w:ascii="宋体" w:hAnsi="宋体" w:eastAsia="宋体"/>
                <w:sz w:val="18"/>
                <w:szCs w:val="18"/>
              </w:rPr>
            </w:pPr>
            <w:r>
              <w:rPr>
                <w:rFonts w:hint="eastAsia" w:ascii="宋体" w:hAnsi="宋体" w:eastAsia="宋体"/>
                <w:sz w:val="18"/>
                <w:szCs w:val="18"/>
              </w:rPr>
              <w:t>其他结果</w:t>
            </w:r>
          </w:p>
        </w:tc>
        <w:tc>
          <w:tcPr>
            <w:tcW w:w="633" w:type="dxa"/>
            <w:vAlign w:val="center"/>
          </w:tcPr>
          <w:p>
            <w:pPr>
              <w:jc w:val="center"/>
              <w:rPr>
                <w:rFonts w:hint="eastAsia" w:ascii="宋体" w:hAnsi="宋体" w:eastAsia="宋体"/>
                <w:sz w:val="18"/>
                <w:szCs w:val="18"/>
              </w:rPr>
            </w:pPr>
            <w:r>
              <w:rPr>
                <w:rFonts w:hint="eastAsia" w:ascii="宋体" w:hAnsi="宋体" w:eastAsia="宋体"/>
                <w:sz w:val="18"/>
                <w:szCs w:val="18"/>
              </w:rPr>
              <w:t>尚未审结</w:t>
            </w:r>
          </w:p>
        </w:tc>
        <w:tc>
          <w:tcPr>
            <w:tcW w:w="633" w:type="dxa"/>
            <w:vAlign w:val="center"/>
          </w:tcPr>
          <w:p>
            <w:pPr>
              <w:jc w:val="center"/>
              <w:rPr>
                <w:rFonts w:hint="eastAsia" w:ascii="宋体" w:hAnsi="宋体" w:eastAsia="宋体"/>
                <w:sz w:val="18"/>
                <w:szCs w:val="18"/>
              </w:rPr>
            </w:pPr>
            <w:r>
              <w:rPr>
                <w:rFonts w:hint="eastAsia" w:ascii="宋体" w:hAnsi="宋体" w:eastAsia="宋体"/>
                <w:sz w:val="18"/>
                <w:szCs w:val="18"/>
              </w:rPr>
              <w:t>总</w:t>
            </w:r>
          </w:p>
          <w:p>
            <w:pPr>
              <w:jc w:val="center"/>
              <w:rPr>
                <w:rFonts w:hint="eastAsia" w:ascii="宋体" w:hAnsi="宋体" w:eastAsia="宋体"/>
                <w:sz w:val="18"/>
                <w:szCs w:val="18"/>
              </w:rPr>
            </w:pPr>
            <w:r>
              <w:rPr>
                <w:rFonts w:hint="eastAsia" w:ascii="宋体" w:hAnsi="宋体" w:eastAsia="宋体"/>
                <w:sz w:val="18"/>
                <w:szCs w:val="18"/>
              </w:rPr>
              <w:t>计</w:t>
            </w:r>
          </w:p>
        </w:tc>
        <w:tc>
          <w:tcPr>
            <w:tcW w:w="633" w:type="dxa"/>
            <w:vAlign w:val="center"/>
          </w:tcPr>
          <w:p>
            <w:pPr>
              <w:jc w:val="center"/>
              <w:rPr>
                <w:rFonts w:hint="eastAsia" w:ascii="宋体" w:hAnsi="宋体" w:eastAsia="宋体"/>
                <w:sz w:val="18"/>
                <w:szCs w:val="18"/>
              </w:rPr>
            </w:pPr>
            <w:r>
              <w:rPr>
                <w:rFonts w:hint="eastAsia" w:ascii="宋体" w:hAnsi="宋体" w:eastAsia="宋体"/>
                <w:sz w:val="18"/>
                <w:szCs w:val="18"/>
              </w:rPr>
              <w:t>结果维持</w:t>
            </w:r>
          </w:p>
        </w:tc>
        <w:tc>
          <w:tcPr>
            <w:tcW w:w="633" w:type="dxa"/>
            <w:vAlign w:val="center"/>
          </w:tcPr>
          <w:p>
            <w:pPr>
              <w:jc w:val="center"/>
              <w:rPr>
                <w:rFonts w:hint="eastAsia" w:ascii="宋体" w:hAnsi="宋体" w:eastAsia="宋体"/>
                <w:sz w:val="18"/>
                <w:szCs w:val="18"/>
              </w:rPr>
            </w:pPr>
            <w:r>
              <w:rPr>
                <w:rFonts w:hint="eastAsia" w:ascii="宋体" w:hAnsi="宋体" w:eastAsia="宋体"/>
                <w:sz w:val="18"/>
                <w:szCs w:val="18"/>
              </w:rPr>
              <w:t>结果纠正</w:t>
            </w:r>
          </w:p>
        </w:tc>
        <w:tc>
          <w:tcPr>
            <w:tcW w:w="633" w:type="dxa"/>
            <w:vAlign w:val="center"/>
          </w:tcPr>
          <w:p>
            <w:pPr>
              <w:jc w:val="center"/>
              <w:rPr>
                <w:rFonts w:hint="eastAsia" w:ascii="宋体" w:hAnsi="宋体" w:eastAsia="宋体"/>
                <w:sz w:val="18"/>
                <w:szCs w:val="18"/>
              </w:rPr>
            </w:pPr>
            <w:r>
              <w:rPr>
                <w:rFonts w:hint="eastAsia" w:ascii="宋体" w:hAnsi="宋体" w:eastAsia="宋体"/>
                <w:sz w:val="18"/>
                <w:szCs w:val="18"/>
              </w:rPr>
              <w:t>其他结果</w:t>
            </w:r>
          </w:p>
        </w:tc>
        <w:tc>
          <w:tcPr>
            <w:tcW w:w="634" w:type="dxa"/>
            <w:vAlign w:val="center"/>
          </w:tcPr>
          <w:p>
            <w:pPr>
              <w:jc w:val="center"/>
              <w:rPr>
                <w:rFonts w:hint="eastAsia" w:ascii="宋体" w:hAnsi="宋体" w:eastAsia="宋体"/>
                <w:sz w:val="18"/>
                <w:szCs w:val="18"/>
              </w:rPr>
            </w:pPr>
            <w:r>
              <w:rPr>
                <w:rFonts w:hint="eastAsia" w:ascii="宋体" w:hAnsi="宋体" w:eastAsia="宋体"/>
                <w:sz w:val="18"/>
                <w:szCs w:val="18"/>
              </w:rPr>
              <w:t>尚未审结</w:t>
            </w:r>
          </w:p>
        </w:tc>
        <w:tc>
          <w:tcPr>
            <w:tcW w:w="632" w:type="dxa"/>
            <w:vAlign w:val="center"/>
          </w:tcPr>
          <w:p>
            <w:pPr>
              <w:jc w:val="center"/>
              <w:rPr>
                <w:rFonts w:hint="eastAsia" w:ascii="宋体" w:hAnsi="宋体" w:eastAsia="宋体"/>
                <w:sz w:val="18"/>
                <w:szCs w:val="18"/>
              </w:rPr>
            </w:pPr>
            <w:r>
              <w:rPr>
                <w:rFonts w:hint="eastAsia" w:ascii="宋体" w:hAnsi="宋体" w:eastAsia="宋体"/>
                <w:sz w:val="18"/>
                <w:szCs w:val="18"/>
              </w:rPr>
              <w:t>总</w:t>
            </w:r>
          </w:p>
          <w:p>
            <w:pPr>
              <w:jc w:val="center"/>
              <w:rPr>
                <w:rFonts w:hint="eastAsia" w:ascii="宋体" w:hAnsi="宋体" w:eastAsia="宋体"/>
                <w:sz w:val="18"/>
                <w:szCs w:val="18"/>
              </w:rPr>
            </w:pPr>
            <w:r>
              <w:rPr>
                <w:rFonts w:hint="eastAsia" w:ascii="宋体" w:hAnsi="宋体" w:eastAsia="宋体"/>
                <w:sz w:val="18"/>
                <w:szCs w:val="18"/>
              </w:rPr>
              <w:t>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631" w:type="dxa"/>
            <w:vAlign w:val="center"/>
          </w:tcPr>
          <w:p>
            <w:pPr>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0</w:t>
            </w:r>
          </w:p>
        </w:tc>
        <w:tc>
          <w:tcPr>
            <w:tcW w:w="632" w:type="dxa"/>
            <w:vAlign w:val="center"/>
          </w:tcPr>
          <w:p>
            <w:pPr>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0</w:t>
            </w:r>
          </w:p>
        </w:tc>
        <w:tc>
          <w:tcPr>
            <w:tcW w:w="632" w:type="dxa"/>
            <w:vAlign w:val="center"/>
          </w:tcPr>
          <w:p>
            <w:pPr>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0</w:t>
            </w:r>
          </w:p>
        </w:tc>
        <w:tc>
          <w:tcPr>
            <w:tcW w:w="632" w:type="dxa"/>
            <w:vAlign w:val="center"/>
          </w:tcPr>
          <w:p>
            <w:pPr>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0</w:t>
            </w:r>
          </w:p>
        </w:tc>
        <w:tc>
          <w:tcPr>
            <w:tcW w:w="632" w:type="dxa"/>
            <w:vAlign w:val="center"/>
          </w:tcPr>
          <w:p>
            <w:pPr>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0</w:t>
            </w:r>
          </w:p>
        </w:tc>
        <w:tc>
          <w:tcPr>
            <w:tcW w:w="633" w:type="dxa"/>
            <w:vAlign w:val="center"/>
          </w:tcPr>
          <w:p>
            <w:pPr>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0</w:t>
            </w:r>
          </w:p>
        </w:tc>
        <w:tc>
          <w:tcPr>
            <w:tcW w:w="633" w:type="dxa"/>
            <w:vAlign w:val="center"/>
          </w:tcPr>
          <w:p>
            <w:pPr>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0</w:t>
            </w:r>
          </w:p>
        </w:tc>
        <w:tc>
          <w:tcPr>
            <w:tcW w:w="633" w:type="dxa"/>
            <w:vAlign w:val="center"/>
          </w:tcPr>
          <w:p>
            <w:pPr>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0</w:t>
            </w:r>
          </w:p>
        </w:tc>
        <w:tc>
          <w:tcPr>
            <w:tcW w:w="633" w:type="dxa"/>
            <w:vAlign w:val="center"/>
          </w:tcPr>
          <w:p>
            <w:pPr>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0</w:t>
            </w:r>
          </w:p>
        </w:tc>
        <w:tc>
          <w:tcPr>
            <w:tcW w:w="633" w:type="dxa"/>
            <w:vAlign w:val="center"/>
          </w:tcPr>
          <w:p>
            <w:pPr>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0</w:t>
            </w:r>
          </w:p>
        </w:tc>
        <w:tc>
          <w:tcPr>
            <w:tcW w:w="633" w:type="dxa"/>
            <w:vAlign w:val="center"/>
          </w:tcPr>
          <w:p>
            <w:pPr>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0</w:t>
            </w:r>
          </w:p>
        </w:tc>
        <w:tc>
          <w:tcPr>
            <w:tcW w:w="633" w:type="dxa"/>
            <w:vAlign w:val="center"/>
          </w:tcPr>
          <w:p>
            <w:pPr>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0</w:t>
            </w:r>
          </w:p>
        </w:tc>
        <w:tc>
          <w:tcPr>
            <w:tcW w:w="633" w:type="dxa"/>
            <w:vAlign w:val="center"/>
          </w:tcPr>
          <w:p>
            <w:pPr>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0</w:t>
            </w:r>
          </w:p>
        </w:tc>
        <w:tc>
          <w:tcPr>
            <w:tcW w:w="634" w:type="dxa"/>
            <w:vAlign w:val="center"/>
          </w:tcPr>
          <w:p>
            <w:pPr>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0</w:t>
            </w:r>
          </w:p>
        </w:tc>
        <w:tc>
          <w:tcPr>
            <w:tcW w:w="632" w:type="dxa"/>
            <w:vAlign w:val="center"/>
          </w:tcPr>
          <w:p>
            <w:pPr>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0</w:t>
            </w:r>
          </w:p>
        </w:tc>
      </w:tr>
    </w:tbl>
    <w:p>
      <w:pPr>
        <w:ind w:firstLine="562" w:firstLineChars="200"/>
        <w:jc w:val="left"/>
        <w:rPr>
          <w:rFonts w:hint="eastAsia" w:ascii="宋体" w:hAnsi="宋体" w:eastAsia="宋体"/>
          <w:b/>
          <w:sz w:val="28"/>
          <w:szCs w:val="28"/>
        </w:rPr>
      </w:pPr>
      <w:r>
        <w:rPr>
          <w:rFonts w:hint="eastAsia" w:ascii="宋体" w:hAnsi="宋体" w:eastAsia="宋体"/>
          <w:b/>
          <w:sz w:val="28"/>
          <w:szCs w:val="28"/>
        </w:rPr>
        <w:t>五、存在的主要问题及改进情况</w:t>
      </w:r>
    </w:p>
    <w:p>
      <w:pPr>
        <w:ind w:firstLine="560" w:firstLineChars="200"/>
        <w:rPr>
          <w:rFonts w:hint="eastAsia" w:ascii="宋体" w:hAnsi="宋体" w:eastAsia="宋体" w:cs="仿宋"/>
          <w:color w:val="000000"/>
          <w:sz w:val="28"/>
          <w:szCs w:val="28"/>
        </w:rPr>
      </w:pPr>
      <w:r>
        <w:rPr>
          <w:rFonts w:hint="eastAsia" w:ascii="宋体" w:hAnsi="宋体" w:eastAsia="宋体" w:cs="仿宋"/>
          <w:color w:val="000000"/>
          <w:sz w:val="28"/>
          <w:szCs w:val="28"/>
        </w:rPr>
        <w:t>一年来，我局政府信息公开工作虽然取得了一些成绩，但与上级要求和群众期盼相比，还存在着差距和不足。一是政务公开工作还不够规范，还需进一步完善；二是少部分内容公开不及时或未及时进行更新。</w:t>
      </w:r>
    </w:p>
    <w:p>
      <w:pPr>
        <w:ind w:firstLine="560" w:firstLineChars="200"/>
        <w:jc w:val="left"/>
        <w:rPr>
          <w:rFonts w:hint="eastAsia" w:ascii="宋体" w:hAnsi="宋体" w:eastAsia="宋体"/>
          <w:sz w:val="28"/>
          <w:szCs w:val="28"/>
        </w:rPr>
      </w:pPr>
      <w:r>
        <w:rPr>
          <w:rFonts w:hint="eastAsia" w:ascii="宋体" w:hAnsi="宋体" w:eastAsia="宋体" w:cs="仿宋"/>
          <w:color w:val="000000"/>
          <w:sz w:val="28"/>
          <w:szCs w:val="28"/>
        </w:rPr>
        <w:t>针对以上存在问题，在今后的工作中，我局将按照市委、市政府的工作要求，采取有力措施，继续推进政府信息公开工作的落实。一是加强学习，进一步提高对此项工作重要性、必要性的认识；二是加强对政府信息公开工作的督促检查，确保工作落到实处；三是进一步规范和完善政务公开的内容、形式等，对涉及人民群众关心的重大问题、重大决策做到及时公开、及时更新，推进政府信息公开工作再上台阶。</w:t>
      </w:r>
    </w:p>
    <w:p>
      <w:pPr>
        <w:ind w:firstLine="562" w:firstLineChars="200"/>
        <w:jc w:val="left"/>
        <w:rPr>
          <w:rFonts w:hint="eastAsia" w:ascii="宋体" w:hAnsi="宋体" w:eastAsia="宋体"/>
          <w:b/>
          <w:bCs/>
          <w:sz w:val="28"/>
          <w:szCs w:val="28"/>
        </w:rPr>
      </w:pPr>
      <w:r>
        <w:rPr>
          <w:rFonts w:hint="eastAsia" w:ascii="宋体" w:hAnsi="宋体" w:eastAsia="宋体"/>
          <w:b/>
          <w:bCs/>
          <w:sz w:val="28"/>
          <w:szCs w:val="28"/>
        </w:rPr>
        <w:t>六、其他需要报告的事项</w:t>
      </w:r>
    </w:p>
    <w:p>
      <w:pPr>
        <w:ind w:firstLine="560" w:firstLineChars="200"/>
        <w:jc w:val="left"/>
        <w:rPr>
          <w:rFonts w:hint="eastAsia" w:ascii="宋体" w:hAnsi="宋体" w:eastAsia="宋体"/>
          <w:sz w:val="28"/>
          <w:szCs w:val="28"/>
        </w:rPr>
      </w:pPr>
      <w:r>
        <w:rPr>
          <w:rFonts w:hint="eastAsia" w:ascii="宋体" w:hAnsi="宋体" w:eastAsia="宋体"/>
          <w:sz w:val="28"/>
          <w:szCs w:val="28"/>
        </w:rPr>
        <w:t>无。</w:t>
      </w:r>
    </w:p>
    <w:p>
      <w:pPr>
        <w:ind w:firstLine="560" w:firstLineChars="200"/>
        <w:jc w:val="left"/>
        <w:rPr>
          <w:rFonts w:hint="eastAsia" w:ascii="宋体" w:hAnsi="宋体" w:eastAsia="宋体"/>
          <w:sz w:val="28"/>
          <w:szCs w:val="28"/>
        </w:rPr>
      </w:pPr>
    </w:p>
    <w:p>
      <w:pPr>
        <w:ind w:firstLine="560" w:firstLineChars="200"/>
        <w:jc w:val="right"/>
        <w:rPr>
          <w:rFonts w:hint="default" w:ascii="宋体" w:hAnsi="宋体" w:eastAsia="宋体"/>
          <w:sz w:val="28"/>
          <w:szCs w:val="28"/>
          <w:lang w:val="en-US" w:eastAsia="zh-CN"/>
        </w:rPr>
      </w:pPr>
      <w:bookmarkStart w:id="0" w:name="_GoBack"/>
      <w:bookmarkEnd w:id="0"/>
    </w:p>
    <w:sectPr>
      <w:footerReference r:id="rId3"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5730"/>
    <w:rsid w:val="005007F3"/>
    <w:rsid w:val="00786322"/>
    <w:rsid w:val="007A4EF7"/>
    <w:rsid w:val="00AD5730"/>
    <w:rsid w:val="00B56D6C"/>
    <w:rsid w:val="00BD1553"/>
    <w:rsid w:val="00C1687A"/>
    <w:rsid w:val="00C84D80"/>
    <w:rsid w:val="00CD3975"/>
    <w:rsid w:val="00D016DC"/>
    <w:rsid w:val="00DA6A7E"/>
    <w:rsid w:val="00F517C8"/>
    <w:rsid w:val="32461595"/>
    <w:rsid w:val="3CD07B91"/>
    <w:rsid w:val="4CD90D3A"/>
    <w:rsid w:val="6A263DF5"/>
    <w:rsid w:val="6E4C4126"/>
    <w:rsid w:val="7D2B3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275</Words>
  <Characters>1572</Characters>
  <Lines>13</Lines>
  <Paragraphs>3</Paragraphs>
  <TotalTime>1</TotalTime>
  <ScaleCrop>false</ScaleCrop>
  <LinksUpToDate>false</LinksUpToDate>
  <CharactersWithSpaces>1844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2019-12-30T04:25:00Z</dcterms:created>
  <dc:creator>king</dc:creator>
  <cp:lastModifiedBy>燃烧的青春</cp:lastModifiedBy>
  <cp:lastPrinted>2020-01-19T00:25:00Z</cp:lastPrinted>
  <dcterms:modified xsi:type="dcterms:W3CDTF">2020-01-31T14:28:59Z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