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widowControl/>
        <w:adjustRightInd w:val="0"/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widowControl/>
        <w:adjustRightInd w:val="0"/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widowControl/>
        <w:adjustRightInd w:val="0"/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widowControl/>
        <w:adjustRightInd w:val="0"/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widowControl/>
        <w:adjustRightInd w:val="0"/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widowControl/>
        <w:adjustRightInd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方正小标宋简体" w:hAnsi="宋体" w:eastAsia="方正小标宋简体" w:cs="方正小标宋简体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[2016]65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widowControl/>
        <w:adjustRightInd w:val="0"/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31680" w:firstLineChars="450"/>
        <w:rPr>
          <w:rFonts w:ascii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 w:cs="宋体"/>
          <w:b/>
          <w:bCs/>
          <w:sz w:val="44"/>
          <w:szCs w:val="44"/>
        </w:rPr>
        <w:t>息县财政局关于批复</w:t>
      </w:r>
    </w:p>
    <w:p>
      <w:pPr>
        <w:spacing w:line="360" w:lineRule="auto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政府办</w:t>
      </w: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年度财务收支决算的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通知</w:t>
      </w:r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       </w:t>
      </w:r>
    </w:p>
    <w:p>
      <w:pPr>
        <w:widowControl/>
        <w:adjustRightInd w:val="0"/>
        <w:spacing w:line="360" w:lineRule="auto"/>
        <w:ind w:firstLine="3168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息县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政府办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widowControl/>
        <w:adjustRightInd w:val="0"/>
        <w:snapToGrid w:val="0"/>
        <w:spacing w:line="360" w:lineRule="auto"/>
        <w:ind w:firstLine="316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你部门报送的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年度部门决算收悉。依据财政财务管理制度和会计核算规定，经审核，现批复如下：</w:t>
      </w:r>
    </w:p>
    <w:p>
      <w:pPr>
        <w:widowControl/>
        <w:adjustRightInd w:val="0"/>
        <w:snapToGrid w:val="0"/>
        <w:spacing w:line="360" w:lineRule="auto"/>
        <w:ind w:firstLine="316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一、你部门上年结转和结余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万元，核定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年度收入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729.1</w:t>
      </w:r>
      <w:r>
        <w:rPr>
          <w:rFonts w:hint="eastAsia" w:ascii="仿宋_GB2312" w:eastAsia="仿宋_GB2312" w:cs="仿宋_GB2312"/>
          <w:sz w:val="32"/>
          <w:szCs w:val="32"/>
        </w:rPr>
        <w:t>万元（含政府性基金，下同），支出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729.1</w:t>
      </w:r>
      <w:r>
        <w:rPr>
          <w:rFonts w:hint="eastAsia" w:ascii="仿宋_GB2312" w:eastAsia="仿宋_GB2312" w:cs="仿宋_GB2312"/>
          <w:sz w:val="32"/>
          <w:szCs w:val="32"/>
        </w:rPr>
        <w:t>万元，收支结余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360" w:lineRule="auto"/>
        <w:ind w:firstLine="3168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二、你部门公共预算财政拨款上年结转和结余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万元，核定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年度公共预算财政拨款收入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729.1</w:t>
      </w:r>
      <w:r>
        <w:rPr>
          <w:rFonts w:hint="eastAsia" w:ascii="仿宋_GB2312" w:eastAsia="仿宋_GB2312" w:cs="仿宋_GB2312"/>
          <w:sz w:val="32"/>
          <w:szCs w:val="32"/>
        </w:rPr>
        <w:t>万元，公共预算财政拨款支出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729.1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360" w:lineRule="auto"/>
        <w:ind w:firstLine="31680" w:firstLineChars="200"/>
        <w:jc w:val="left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三、你部门应自息县财政局批复本部门决算之日起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日内向所属各单位批复决算，并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按照有关规定，在批复后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日内进行网上公开。</w:t>
      </w:r>
    </w:p>
    <w:p>
      <w:pPr>
        <w:widowControl/>
        <w:adjustRightInd w:val="0"/>
        <w:snapToGrid w:val="0"/>
        <w:spacing w:line="360" w:lineRule="auto"/>
        <w:ind w:firstLine="31680" w:firstLineChars="200"/>
        <w:jc w:val="left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四、部门决算是部门年度预算执行结果的综合反映，你部门应根据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年度部门决算批复情况，对部门决算数据进行深入分析评价，不断加强部门财务管理和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会计基础工作，完善内控制度建设，提高预算执行的均衡性和有效性，为编制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年部门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决算夯实基础。</w:t>
      </w:r>
    </w:p>
    <w:p>
      <w:pPr>
        <w:widowControl/>
        <w:adjustRightInd w:val="0"/>
        <w:snapToGrid w:val="0"/>
        <w:spacing w:line="360" w:lineRule="auto"/>
        <w:ind w:firstLine="31680" w:firstLineChars="200"/>
        <w:jc w:val="left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360" w:lineRule="auto"/>
        <w:ind w:firstLine="316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1.201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年度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收入支出决算批复表</w:t>
      </w:r>
    </w:p>
    <w:p>
      <w:pPr>
        <w:widowControl/>
        <w:autoSpaceDE w:val="0"/>
        <w:autoSpaceDN w:val="0"/>
        <w:adjustRightInd w:val="0"/>
        <w:spacing w:line="360" w:lineRule="auto"/>
        <w:ind w:firstLine="31680" w:firstLineChars="500"/>
        <w:jc w:val="lef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2.2015年度收入决算批复表</w:t>
      </w:r>
    </w:p>
    <w:p>
      <w:pPr>
        <w:widowControl/>
        <w:autoSpaceDE w:val="0"/>
        <w:autoSpaceDN w:val="0"/>
        <w:adjustRightInd w:val="0"/>
        <w:spacing w:line="360" w:lineRule="auto"/>
        <w:ind w:firstLine="31680" w:firstLineChars="500"/>
        <w:jc w:val="lef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3.2015年度支出决算批复表</w:t>
      </w:r>
    </w:p>
    <w:p>
      <w:pPr>
        <w:widowControl/>
        <w:autoSpaceDE w:val="0"/>
        <w:autoSpaceDN w:val="0"/>
        <w:adjustRightInd w:val="0"/>
        <w:spacing w:line="360" w:lineRule="auto"/>
        <w:ind w:firstLine="31680" w:firstLineChars="5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sz w:val="32"/>
          <w:szCs w:val="32"/>
        </w:rPr>
        <w:t>.201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年度公共预算财政拨款收入支出决算批复表</w:t>
      </w:r>
    </w:p>
    <w:p>
      <w:pPr>
        <w:widowControl/>
        <w:autoSpaceDE w:val="0"/>
        <w:autoSpaceDN w:val="0"/>
        <w:adjustRightInd w:val="0"/>
        <w:spacing w:line="360" w:lineRule="auto"/>
        <w:ind w:firstLine="31680" w:firstLineChars="500"/>
        <w:jc w:val="lef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5.2015年度一般公共预算财政拨款收入支出决算批   复表</w:t>
      </w:r>
    </w:p>
    <w:p>
      <w:pPr>
        <w:widowControl/>
        <w:autoSpaceDE w:val="0"/>
        <w:autoSpaceDN w:val="0"/>
        <w:adjustRightInd w:val="0"/>
        <w:spacing w:line="360" w:lineRule="auto"/>
        <w:ind w:firstLine="31680" w:firstLineChars="5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360" w:lineRule="auto"/>
        <w:ind w:firstLine="31680" w:firstLineChars="50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</w:t>
      </w:r>
    </w:p>
    <w:p>
      <w:pPr>
        <w:widowControl/>
        <w:autoSpaceDE w:val="0"/>
        <w:autoSpaceDN w:val="0"/>
        <w:adjustRightInd w:val="0"/>
        <w:spacing w:line="360" w:lineRule="auto"/>
        <w:ind w:firstLine="31680" w:firstLineChars="500"/>
        <w:jc w:val="center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行政政法股</w:t>
      </w:r>
    </w:p>
    <w:p>
      <w:pPr>
        <w:widowControl/>
        <w:autoSpaceDE w:val="0"/>
        <w:autoSpaceDN w:val="0"/>
        <w:adjustRightInd w:val="0"/>
        <w:spacing w:line="360" w:lineRule="auto"/>
        <w:ind w:firstLine="31680" w:firstLineChars="5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4007D"/>
    <w:rsid w:val="0B810B13"/>
    <w:rsid w:val="0C28367E"/>
    <w:rsid w:val="1D04464D"/>
    <w:rsid w:val="20626659"/>
    <w:rsid w:val="2B1419BB"/>
    <w:rsid w:val="2C694768"/>
    <w:rsid w:val="2D8C5D71"/>
    <w:rsid w:val="2DC24BC6"/>
    <w:rsid w:val="2EF63CBF"/>
    <w:rsid w:val="38285D55"/>
    <w:rsid w:val="40E40026"/>
    <w:rsid w:val="44203DF7"/>
    <w:rsid w:val="47B16251"/>
    <w:rsid w:val="4C132F83"/>
    <w:rsid w:val="4C140A04"/>
    <w:rsid w:val="4CD4007D"/>
    <w:rsid w:val="4F932A9A"/>
    <w:rsid w:val="50780C39"/>
    <w:rsid w:val="62083A89"/>
    <w:rsid w:val="6A6338BD"/>
    <w:rsid w:val="6BBE14D1"/>
    <w:rsid w:val="6EF15FBB"/>
    <w:rsid w:val="705D6067"/>
    <w:rsid w:val="758B258C"/>
    <w:rsid w:val="765D28E4"/>
    <w:rsid w:val="79ED72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2015-12-08T08:36:00Z</dcterms:created>
  <dc:creator>dell</dc:creator>
  <cp:lastModifiedBy>Administrator</cp:lastModifiedBy>
  <cp:lastPrinted>2015-12-08T09:24:00Z</cp:lastPrinted>
  <dcterms:modified xsi:type="dcterms:W3CDTF">2016-12-28T07:58:56Z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