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/>
          <w:sz w:val="32"/>
          <w:szCs w:val="32"/>
        </w:rPr>
        <w:t>年度 “三公”经费决算执行情况说明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/>
          <w:sz w:val="32"/>
          <w:szCs w:val="32"/>
        </w:rPr>
        <w:t>年全县“三公”经费支出与上年相比，只减不增，具体情况如下：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            </w:t>
      </w:r>
      <w:r>
        <w:rPr>
          <w:rFonts w:hint="eastAsia" w:asciiTheme="minorEastAsia" w:hAnsiTheme="minorEastAsia"/>
          <w:sz w:val="18"/>
          <w:szCs w:val="18"/>
        </w:rPr>
        <w:t>单位：万元</w:t>
      </w:r>
    </w:p>
    <w:tbl>
      <w:tblPr>
        <w:tblStyle w:val="4"/>
        <w:tblW w:w="838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3"/>
        <w:gridCol w:w="1247"/>
        <w:gridCol w:w="1379"/>
        <w:gridCol w:w="1658"/>
        <w:gridCol w:w="1657"/>
        <w:gridCol w:w="1011"/>
      </w:tblGrid>
      <w:tr>
        <w:tblPrEx>
          <w:tblLayout w:type="fixed"/>
        </w:tblPrEx>
        <w:trPr>
          <w:trHeight w:val="286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因公出国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公车购置及运行维护费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公车购置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费</w:t>
            </w:r>
            <w:bookmarkStart w:id="0" w:name="_GoBack"/>
            <w:bookmarkEnd w:id="0"/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公车运行费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2075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1375</w:t>
            </w:r>
          </w:p>
        </w:tc>
      </w:tr>
    </w:tbl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“三公”经费支出同比下降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20.16</w:t>
      </w:r>
      <w:r>
        <w:rPr>
          <w:rFonts w:hint="eastAsia" w:asciiTheme="minorEastAsia" w:hAnsiTheme="minorEastAsia"/>
          <w:sz w:val="32"/>
          <w:szCs w:val="32"/>
        </w:rPr>
        <w:t>%，分项中公车运行维护费、公务接待费</w:t>
      </w:r>
      <w:r>
        <w:rPr>
          <w:rFonts w:hint="eastAsia" w:asciiTheme="minorEastAsia" w:hAnsi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sz w:val="32"/>
          <w:szCs w:val="32"/>
        </w:rPr>
        <w:t>公车购置</w:t>
      </w:r>
      <w:r>
        <w:rPr>
          <w:rFonts w:hint="eastAsia" w:asciiTheme="minorEastAsia" w:hAnsiTheme="minorEastAsia"/>
          <w:sz w:val="32"/>
          <w:szCs w:val="32"/>
          <w:lang w:eastAsia="zh-CN"/>
        </w:rPr>
        <w:t>费</w:t>
      </w:r>
      <w:r>
        <w:rPr>
          <w:rFonts w:hint="eastAsia" w:asciiTheme="minorEastAsia" w:hAnsiTheme="minorEastAsia"/>
          <w:sz w:val="32"/>
          <w:szCs w:val="32"/>
        </w:rPr>
        <w:t>均下降</w:t>
      </w:r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CA0"/>
    <w:rsid w:val="00255E55"/>
    <w:rsid w:val="00437CFD"/>
    <w:rsid w:val="005B4298"/>
    <w:rsid w:val="00741E79"/>
    <w:rsid w:val="00780282"/>
    <w:rsid w:val="008E551D"/>
    <w:rsid w:val="00F971E0"/>
    <w:rsid w:val="00FC1C6F"/>
    <w:rsid w:val="00FE4859"/>
    <w:rsid w:val="00FF6CA0"/>
    <w:rsid w:val="1316680A"/>
    <w:rsid w:val="2AB0455E"/>
    <w:rsid w:val="39EE7142"/>
    <w:rsid w:val="642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2018-10-18T09:04:00Z</dcterms:created>
  <dc:creator>微软用户</dc:creator>
  <cp:lastModifiedBy>Administrator</cp:lastModifiedBy>
  <dcterms:modified xsi:type="dcterms:W3CDTF">2019-10-24T08:34:41Z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