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 w:cs="仿宋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/>
          <w:sz w:val="36"/>
          <w:szCs w:val="36"/>
        </w:rPr>
        <w:t>关于息县20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仿宋" w:eastAsia="方正小标宋简体" w:cs="仿宋"/>
          <w:sz w:val="36"/>
          <w:szCs w:val="36"/>
        </w:rPr>
        <w:t>年社会保险基金收支</w:t>
      </w:r>
      <w:r>
        <w:rPr>
          <w:rFonts w:hint="eastAsia" w:ascii="方正小标宋简体" w:hAnsi="仿宋" w:eastAsia="方正小标宋简体" w:cs="仿宋"/>
          <w:sz w:val="36"/>
          <w:szCs w:val="36"/>
          <w:shd w:val="clear" w:color="auto" w:fill="FFFFFF"/>
        </w:rPr>
        <w:t>预算          安排情况的说明</w:t>
      </w:r>
    </w:p>
    <w:p>
      <w:pPr>
        <w:widowControl/>
        <w:snapToGrid w:val="0"/>
        <w:spacing w:line="580" w:lineRule="exact"/>
        <w:ind w:firstLine="615"/>
        <w:rPr>
          <w:rFonts w:ascii="仿宋_GB2312" w:hAnsi="Tahoma" w:eastAsia="仿宋_GB2312" w:cs="仿宋_GB2312"/>
          <w:kern w:val="0"/>
          <w:sz w:val="30"/>
          <w:szCs w:val="30"/>
        </w:rPr>
      </w:pPr>
      <w:r>
        <w:rPr>
          <w:rFonts w:ascii="仿宋_GB2312" w:hAnsi="Tahoma" w:eastAsia="仿宋_GB2312" w:cs="仿宋_GB2312"/>
          <w:kern w:val="0"/>
          <w:sz w:val="30"/>
          <w:szCs w:val="30"/>
        </w:rPr>
        <w:t>在认真分析201</w:t>
      </w:r>
      <w:r>
        <w:rPr>
          <w:rFonts w:hint="eastAsia" w:ascii="仿宋_GB2312" w:hAnsi="Tahoma" w:eastAsia="仿宋_GB2312" w:cs="仿宋_GB2312"/>
          <w:kern w:val="0"/>
          <w:sz w:val="30"/>
          <w:szCs w:val="30"/>
          <w:lang w:val="en-US" w:eastAsia="zh-CN"/>
        </w:rPr>
        <w:t>9</w:t>
      </w:r>
      <w:r>
        <w:rPr>
          <w:rFonts w:ascii="仿宋_GB2312" w:hAnsi="Tahoma" w:eastAsia="仿宋_GB2312" w:cs="仿宋_GB2312"/>
          <w:kern w:val="0"/>
          <w:sz w:val="30"/>
          <w:szCs w:val="30"/>
        </w:rPr>
        <w:t>年度社会保险基金预算执行情况的基础上，分析近三年各项社保基金参保人数、缴费基数、收益率等变动情况，按照收支平衡、留有余地的要求，确保数据有据可依，有章可循，对影响基金收支预算的各种因素进行充分考虑，科学合理地预测20</w:t>
      </w:r>
      <w:r>
        <w:rPr>
          <w:rFonts w:hint="eastAsia" w:ascii="仿宋_GB2312" w:hAnsi="Tahoma" w:eastAsia="仿宋_GB2312" w:cs="仿宋_GB2312"/>
          <w:kern w:val="0"/>
          <w:sz w:val="30"/>
          <w:szCs w:val="30"/>
          <w:lang w:val="en-US" w:eastAsia="zh-CN"/>
        </w:rPr>
        <w:t>20</w:t>
      </w:r>
      <w:r>
        <w:rPr>
          <w:rFonts w:ascii="仿宋_GB2312" w:hAnsi="Tahoma" w:eastAsia="仿宋_GB2312" w:cs="仿宋_GB2312"/>
          <w:kern w:val="0"/>
          <w:sz w:val="30"/>
          <w:szCs w:val="30"/>
        </w:rPr>
        <w:t>年度基金收支情况。</w:t>
      </w:r>
    </w:p>
    <w:p>
      <w:pPr>
        <w:widowControl/>
        <w:snapToGrid w:val="0"/>
        <w:spacing w:line="580" w:lineRule="exact"/>
        <w:ind w:firstLine="615"/>
      </w:pPr>
      <w:r>
        <w:rPr>
          <w:rFonts w:hint="eastAsia" w:ascii="黑体" w:hAnsi="宋体" w:eastAsia="黑体" w:cs="黑体"/>
          <w:kern w:val="0"/>
          <w:sz w:val="32"/>
          <w:szCs w:val="32"/>
        </w:rPr>
        <w:t>一、编制原则</w:t>
      </w:r>
    </w:p>
    <w:p>
      <w:pPr>
        <w:widowControl/>
        <w:snapToGrid w:val="0"/>
        <w:spacing w:line="580" w:lineRule="exact"/>
        <w:ind w:firstLine="615"/>
      </w:pPr>
      <w:r>
        <w:rPr>
          <w:rFonts w:ascii="仿宋_GB2312" w:hAnsi="宋体" w:eastAsia="仿宋_GB2312" w:cs="仿宋_GB2312"/>
          <w:kern w:val="0"/>
          <w:sz w:val="32"/>
          <w:szCs w:val="32"/>
        </w:rPr>
        <w:t>社会保险基金预算单独编报，与公共财政预算、政府性基金预算和国有资本经营预算相对独立，有机衔接。编制的总体原则是：“统筹兼顾、收支平衡”。</w:t>
      </w:r>
      <w:r>
        <w:rPr>
          <w:rFonts w:ascii="仿宋_GB2312" w:hAnsi="Arial" w:eastAsia="仿宋_GB2312" w:cs="Arial"/>
          <w:kern w:val="0"/>
          <w:sz w:val="32"/>
          <w:szCs w:val="32"/>
        </w:rPr>
        <w:t>根据各项社会保险统筹模式特点，企业职工基本养老保险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、机关事业养老保险、城乡居民养老保险</w:t>
      </w:r>
      <w:r>
        <w:rPr>
          <w:rFonts w:ascii="仿宋_GB2312" w:hAnsi="Arial" w:eastAsia="仿宋_GB2312" w:cs="Arial"/>
          <w:kern w:val="0"/>
          <w:sz w:val="32"/>
          <w:szCs w:val="32"/>
        </w:rPr>
        <w:t>按照“略有结余”的原则，城镇职工基本医疗、生育保险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，城乡居民医疗保险</w:t>
      </w:r>
      <w:r>
        <w:rPr>
          <w:rFonts w:ascii="仿宋_GB2312" w:hAnsi="Arial" w:eastAsia="仿宋_GB2312" w:cs="Arial"/>
          <w:kern w:val="0"/>
          <w:sz w:val="32"/>
          <w:szCs w:val="32"/>
        </w:rPr>
        <w:t>按照“以支定收、收支平衡”的原则编制。</w:t>
      </w:r>
    </w:p>
    <w:p>
      <w:pPr>
        <w:widowControl/>
        <w:snapToGrid w:val="0"/>
        <w:spacing w:line="580" w:lineRule="exact"/>
        <w:ind w:firstLine="615"/>
      </w:pPr>
      <w:r>
        <w:rPr>
          <w:rFonts w:hint="eastAsia" w:ascii="黑体" w:hAnsi="Arial" w:eastAsia="黑体" w:cs="Arial"/>
          <w:kern w:val="0"/>
          <w:sz w:val="32"/>
          <w:szCs w:val="32"/>
        </w:rPr>
        <w:t>二、编报范围</w:t>
      </w:r>
    </w:p>
    <w:p>
      <w:pPr>
        <w:widowControl/>
        <w:snapToGrid w:val="0"/>
        <w:spacing w:line="580" w:lineRule="exact"/>
        <w:ind w:firstLine="615"/>
      </w:pPr>
      <w:r>
        <w:rPr>
          <w:rFonts w:ascii="仿宋_GB2312" w:hAnsi="Arial" w:eastAsia="仿宋_GB2312" w:cs="Arial"/>
          <w:kern w:val="0"/>
          <w:sz w:val="32"/>
          <w:szCs w:val="32"/>
        </w:rPr>
        <w:t>20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20</w:t>
      </w:r>
      <w:r>
        <w:rPr>
          <w:rFonts w:ascii="仿宋_GB2312" w:hAnsi="Arial" w:eastAsia="仿宋_GB2312" w:cs="Arial"/>
          <w:kern w:val="0"/>
          <w:sz w:val="32"/>
          <w:szCs w:val="32"/>
        </w:rPr>
        <w:t>年，社会保险基金预算编制范围包括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城乡居民</w:t>
      </w:r>
      <w:r>
        <w:rPr>
          <w:rFonts w:ascii="仿宋_GB2312" w:hAnsi="Arial" w:eastAsia="仿宋_GB2312" w:cs="Arial"/>
          <w:kern w:val="0"/>
          <w:sz w:val="32"/>
          <w:szCs w:val="32"/>
        </w:rPr>
        <w:t>养老保险基金、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城乡居民医疗</w:t>
      </w:r>
      <w:r>
        <w:rPr>
          <w:rFonts w:ascii="仿宋_GB2312" w:hAnsi="Arial" w:eastAsia="仿宋_GB2312" w:cs="Arial"/>
          <w:kern w:val="0"/>
          <w:sz w:val="32"/>
          <w:szCs w:val="32"/>
        </w:rPr>
        <w:t>保险基金、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机关事业养老保险基金、企业养老保险基金、职工</w:t>
      </w:r>
      <w:r>
        <w:rPr>
          <w:rFonts w:ascii="仿宋_GB2312" w:hAnsi="Arial" w:eastAsia="仿宋_GB2312" w:cs="Arial"/>
          <w:kern w:val="0"/>
          <w:sz w:val="32"/>
          <w:szCs w:val="32"/>
        </w:rPr>
        <w:t>基本医疗保险基金和生育保险基金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、大额医疗保险</w:t>
      </w:r>
      <w:bookmarkStart w:id="0" w:name="_GoBack"/>
      <w:bookmarkEnd w:id="0"/>
      <w:r>
        <w:rPr>
          <w:rFonts w:ascii="仿宋_GB2312" w:hAnsi="Arial" w:eastAsia="仿宋_GB2312" w:cs="Arial"/>
          <w:kern w:val="0"/>
          <w:sz w:val="32"/>
          <w:szCs w:val="32"/>
        </w:rPr>
        <w:t>。</w:t>
      </w:r>
    </w:p>
    <w:p>
      <w:pPr>
        <w:widowControl/>
        <w:snapToGrid w:val="0"/>
        <w:spacing w:line="580" w:lineRule="exact"/>
        <w:ind w:firstLine="640" w:firstLineChars="200"/>
      </w:pPr>
      <w:r>
        <w:rPr>
          <w:rFonts w:hint="eastAsia" w:ascii="黑体" w:hAnsi="宋体" w:eastAsia="黑体" w:cs="黑体"/>
          <w:kern w:val="0"/>
          <w:sz w:val="32"/>
          <w:szCs w:val="32"/>
        </w:rPr>
        <w:t>三、收支预算编制情况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</w:t>
      </w:r>
      <w:r>
        <w:rPr>
          <w:rFonts w:ascii="仿宋_GB2312" w:hAnsi="宋体" w:eastAsia="仿宋_GB2312" w:cs="仿宋_GB2312"/>
          <w:kern w:val="0"/>
          <w:sz w:val="32"/>
          <w:szCs w:val="32"/>
        </w:rPr>
        <w:t>社会保险基金收入预算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编制</w:t>
      </w:r>
      <w:r>
        <w:rPr>
          <w:rFonts w:ascii="仿宋_GB2312" w:hAnsi="宋体" w:eastAsia="仿宋_GB2312" w:cs="仿宋_GB2312"/>
          <w:kern w:val="0"/>
          <w:sz w:val="32"/>
          <w:szCs w:val="32"/>
        </w:rPr>
        <w:t>主要包括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：</w:t>
      </w:r>
    </w:p>
    <w:p>
      <w:pPr>
        <w:widowControl/>
        <w:numPr>
          <w:ilvl w:val="0"/>
          <w:numId w:val="1"/>
        </w:numPr>
        <w:snapToGrid w:val="0"/>
        <w:spacing w:line="580" w:lineRule="exact"/>
        <w:ind w:firstLine="643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机关事业养老保险基金收入</w:t>
      </w:r>
      <w:r>
        <w:rPr>
          <w:rFonts w:hint="eastAsia" w:ascii="仿宋" w:hAnsi="仿宋" w:eastAsia="仿宋" w:cs="仿宋_GB2312"/>
          <w:b/>
          <w:kern w:val="0"/>
          <w:sz w:val="32"/>
          <w:szCs w:val="32"/>
          <w:lang w:val="en-US" w:eastAsia="zh-CN"/>
        </w:rPr>
        <w:t>40925</w:t>
      </w: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。其中：保险费收入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val="en-US" w:eastAsia="zh-CN"/>
        </w:rPr>
        <w:t>30000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万元，</w:t>
      </w:r>
      <w:r>
        <w:rPr>
          <w:rFonts w:ascii="仿宋" w:hAnsi="仿宋" w:eastAsia="仿宋" w:cs="仿宋_GB2312"/>
          <w:bCs/>
          <w:kern w:val="0"/>
          <w:sz w:val="32"/>
          <w:szCs w:val="32"/>
        </w:rPr>
        <w:t>利息收入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万元，财政补助收入10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00万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元。机关事业养老保险基金支出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37000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万元，其中：社会保险待遇支出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3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val="en-US" w:eastAsia="zh-CN"/>
        </w:rPr>
        <w:t>7000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万元。</w:t>
      </w:r>
    </w:p>
    <w:p>
      <w:pPr>
        <w:widowControl/>
        <w:numPr>
          <w:ilvl w:val="0"/>
          <w:numId w:val="1"/>
        </w:numPr>
        <w:snapToGrid w:val="0"/>
        <w:spacing w:line="580" w:lineRule="exact"/>
        <w:ind w:left="0" w:leftChars="0" w:firstLine="643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城镇职工基本医疗保险基金收入</w:t>
      </w:r>
      <w:r>
        <w:rPr>
          <w:rFonts w:hint="eastAsia" w:ascii="仿宋" w:hAnsi="仿宋" w:eastAsia="仿宋" w:cs="仿宋_GB2312"/>
          <w:b/>
          <w:kern w:val="0"/>
          <w:sz w:val="32"/>
          <w:szCs w:val="32"/>
          <w:lang w:eastAsia="zh-CN"/>
        </w:rPr>
        <w:t>（生育保险合并到此项）</w:t>
      </w:r>
      <w:r>
        <w:rPr>
          <w:rFonts w:hint="eastAsia" w:ascii="仿宋" w:hAnsi="仿宋" w:eastAsia="仿宋" w:cs="仿宋_GB2312"/>
          <w:b/>
          <w:kern w:val="0"/>
          <w:sz w:val="32"/>
          <w:szCs w:val="32"/>
          <w:lang w:val="en-US" w:eastAsia="zh-CN"/>
        </w:rPr>
        <w:t>11606</w:t>
      </w: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。其中：保险费收入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11531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万元，</w:t>
      </w:r>
      <w:r>
        <w:rPr>
          <w:rFonts w:ascii="仿宋" w:hAnsi="仿宋" w:eastAsia="仿宋" w:cs="仿宋_GB2312"/>
          <w:kern w:val="0"/>
          <w:sz w:val="32"/>
          <w:szCs w:val="32"/>
        </w:rPr>
        <w:t>利息收入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万元。城镇职工基本医疗保险基金支出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8634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万元，其中：社会保险待遇支出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8244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，其他支出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390万元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3" w:firstLineChars="200"/>
        <w:jc w:val="left"/>
        <w:textAlignment w:val="auto"/>
        <w:rPr>
          <w:rFonts w:hint="eastAsia" w:ascii="仿宋" w:hAnsi="仿宋" w:eastAsia="仿宋" w:cs="仿宋_GB2312"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  <w:lang w:eastAsia="zh-CN"/>
        </w:rPr>
        <w:t>城乡</w:t>
      </w: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居民社会养老保险基金收入</w:t>
      </w:r>
      <w:r>
        <w:rPr>
          <w:rFonts w:hint="eastAsia" w:ascii="仿宋" w:hAnsi="仿宋" w:eastAsia="仿宋" w:cs="仿宋_GB2312"/>
          <w:b/>
          <w:kern w:val="0"/>
          <w:sz w:val="32"/>
          <w:szCs w:val="32"/>
          <w:lang w:val="en-US" w:eastAsia="zh-CN"/>
        </w:rPr>
        <w:t>26153</w:t>
      </w: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。其</w:t>
      </w:r>
      <w:r>
        <w:rPr>
          <w:rFonts w:hint="eastAsia" w:ascii="仿宋" w:hAnsi="仿宋" w:eastAsia="仿宋" w:cs="仿宋_GB2312"/>
          <w:bCs w:val="0"/>
          <w:kern w:val="0"/>
          <w:sz w:val="32"/>
          <w:szCs w:val="32"/>
        </w:rPr>
        <w:t>中：保险费收入</w:t>
      </w:r>
      <w:r>
        <w:rPr>
          <w:rFonts w:hint="eastAsia" w:ascii="仿宋" w:hAnsi="仿宋" w:eastAsia="仿宋" w:cs="仿宋_GB2312"/>
          <w:bCs w:val="0"/>
          <w:kern w:val="0"/>
          <w:sz w:val="32"/>
          <w:szCs w:val="32"/>
          <w:lang w:val="en-US" w:eastAsia="zh-CN"/>
        </w:rPr>
        <w:t>8211</w:t>
      </w:r>
      <w:r>
        <w:rPr>
          <w:rFonts w:hint="eastAsia" w:ascii="仿宋" w:hAnsi="仿宋" w:eastAsia="仿宋" w:cs="仿宋_GB2312"/>
          <w:bCs w:val="0"/>
          <w:kern w:val="0"/>
          <w:sz w:val="32"/>
          <w:szCs w:val="32"/>
        </w:rPr>
        <w:t>万元，利息收入</w:t>
      </w:r>
      <w:r>
        <w:rPr>
          <w:rFonts w:hint="eastAsia" w:ascii="仿宋" w:hAnsi="仿宋" w:eastAsia="仿宋" w:cs="仿宋_GB2312"/>
          <w:bCs w:val="0"/>
          <w:kern w:val="0"/>
          <w:sz w:val="32"/>
          <w:szCs w:val="32"/>
          <w:lang w:val="en-US" w:eastAsia="zh-CN"/>
        </w:rPr>
        <w:t>447</w:t>
      </w:r>
      <w:r>
        <w:rPr>
          <w:rFonts w:hint="eastAsia" w:ascii="仿宋" w:hAnsi="仿宋" w:eastAsia="仿宋" w:cs="仿宋_GB2312"/>
          <w:bCs w:val="0"/>
          <w:kern w:val="0"/>
          <w:sz w:val="32"/>
          <w:szCs w:val="32"/>
        </w:rPr>
        <w:t>万元，财政补贴收入1</w:t>
      </w:r>
      <w:r>
        <w:rPr>
          <w:rFonts w:hint="eastAsia" w:ascii="仿宋" w:hAnsi="仿宋" w:eastAsia="仿宋" w:cs="仿宋_GB2312"/>
          <w:bCs w:val="0"/>
          <w:kern w:val="0"/>
          <w:sz w:val="32"/>
          <w:szCs w:val="32"/>
          <w:lang w:val="en-US" w:eastAsia="zh-CN"/>
        </w:rPr>
        <w:t>7493</w:t>
      </w:r>
      <w:r>
        <w:rPr>
          <w:rFonts w:hint="eastAsia" w:ascii="仿宋" w:hAnsi="仿宋" w:eastAsia="仿宋" w:cs="仿宋_GB2312"/>
          <w:bCs w:val="0"/>
          <w:kern w:val="0"/>
          <w:sz w:val="32"/>
          <w:szCs w:val="32"/>
        </w:rPr>
        <w:t>万元，转移收入</w:t>
      </w:r>
      <w:r>
        <w:rPr>
          <w:rFonts w:hint="eastAsia" w:ascii="仿宋" w:hAnsi="仿宋" w:eastAsia="仿宋" w:cs="仿宋_GB2312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bCs w:val="0"/>
          <w:kern w:val="0"/>
          <w:sz w:val="32"/>
          <w:szCs w:val="32"/>
        </w:rPr>
        <w:t>万元。居民社会养老保险基金支出</w:t>
      </w:r>
      <w:r>
        <w:rPr>
          <w:rFonts w:hint="eastAsia" w:ascii="仿宋" w:hAnsi="仿宋" w:eastAsia="仿宋" w:cs="仿宋_GB2312"/>
          <w:bCs w:val="0"/>
          <w:kern w:val="0"/>
          <w:sz w:val="32"/>
          <w:szCs w:val="32"/>
          <w:lang w:val="en-US" w:eastAsia="zh-CN"/>
        </w:rPr>
        <w:t>16800</w:t>
      </w:r>
      <w:r>
        <w:rPr>
          <w:rFonts w:hint="eastAsia" w:ascii="仿宋" w:hAnsi="仿宋" w:eastAsia="仿宋" w:cs="仿宋_GB2312"/>
          <w:bCs w:val="0"/>
          <w:kern w:val="0"/>
          <w:sz w:val="32"/>
          <w:szCs w:val="32"/>
        </w:rPr>
        <w:t>万元，其中：社会保险待遇支出</w:t>
      </w:r>
      <w:r>
        <w:rPr>
          <w:rFonts w:hint="eastAsia" w:ascii="仿宋" w:hAnsi="仿宋" w:eastAsia="仿宋" w:cs="仿宋_GB2312"/>
          <w:bCs w:val="0"/>
          <w:kern w:val="0"/>
          <w:sz w:val="32"/>
          <w:szCs w:val="32"/>
          <w:lang w:val="en-US" w:eastAsia="zh-CN"/>
        </w:rPr>
        <w:t>16800</w:t>
      </w:r>
      <w:r>
        <w:rPr>
          <w:rFonts w:hint="eastAsia" w:ascii="仿宋" w:hAnsi="仿宋" w:eastAsia="仿宋" w:cs="仿宋_GB2312"/>
          <w:bCs w:val="0"/>
          <w:kern w:val="0"/>
          <w:sz w:val="32"/>
          <w:szCs w:val="32"/>
        </w:rPr>
        <w:t>万</w:t>
      </w:r>
      <w:r>
        <w:rPr>
          <w:rFonts w:hint="eastAsia" w:ascii="仿宋" w:hAnsi="仿宋" w:eastAsia="仿宋" w:cs="仿宋_GB2312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3" w:firstLineChars="200"/>
        <w:jc w:val="left"/>
        <w:textAlignment w:val="auto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城乡居民医疗保险基金收入</w:t>
      </w:r>
      <w:r>
        <w:rPr>
          <w:rFonts w:hint="eastAsia" w:ascii="仿宋" w:hAnsi="仿宋" w:eastAsia="仿宋" w:cs="仿宋_GB2312"/>
          <w:b/>
          <w:kern w:val="0"/>
          <w:sz w:val="32"/>
          <w:szCs w:val="32"/>
          <w:lang w:val="en-US" w:eastAsia="zh-CN"/>
        </w:rPr>
        <w:t>76200</w:t>
      </w: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。其中：保险费收入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val="en-US" w:eastAsia="zh-CN"/>
        </w:rPr>
        <w:t>23750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万元，</w:t>
      </w:r>
      <w:r>
        <w:rPr>
          <w:rFonts w:ascii="仿宋" w:hAnsi="仿宋" w:eastAsia="仿宋" w:cs="仿宋_GB2312"/>
          <w:bCs/>
          <w:kern w:val="0"/>
          <w:sz w:val="32"/>
          <w:szCs w:val="32"/>
        </w:rPr>
        <w:t>利息收入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20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万元，财政补贴收入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val="en-US" w:eastAsia="zh-CN"/>
        </w:rPr>
        <w:t>52250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万元。城乡居民医疗保险基金支出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val="en-US" w:eastAsia="zh-CN"/>
        </w:rPr>
        <w:t>68763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万元。其中：社会保险待遇支出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val="en-US" w:eastAsia="zh-CN"/>
        </w:rPr>
        <w:t>68763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3" w:firstLineChars="200"/>
        <w:jc w:val="left"/>
        <w:textAlignment w:val="auto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  <w:lang w:eastAsia="zh-CN"/>
        </w:rPr>
        <w:t>企业养老</w:t>
      </w: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保险基金收入</w:t>
      </w:r>
      <w:r>
        <w:rPr>
          <w:rFonts w:hint="eastAsia" w:ascii="仿宋" w:hAnsi="仿宋" w:eastAsia="仿宋" w:cs="仿宋_GB2312"/>
          <w:b/>
          <w:kern w:val="0"/>
          <w:sz w:val="32"/>
          <w:szCs w:val="32"/>
          <w:lang w:val="en-US" w:eastAsia="zh-CN"/>
        </w:rPr>
        <w:t>36956</w:t>
      </w: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。其中：保险费收入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val="en-US" w:eastAsia="zh-CN"/>
        </w:rPr>
        <w:t>9866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万元，</w:t>
      </w:r>
      <w:r>
        <w:rPr>
          <w:rFonts w:ascii="仿宋" w:hAnsi="仿宋" w:eastAsia="仿宋" w:cs="仿宋_GB2312"/>
          <w:bCs/>
          <w:kern w:val="0"/>
          <w:sz w:val="32"/>
          <w:szCs w:val="32"/>
        </w:rPr>
        <w:t>利息收入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万元，财政补贴收入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val="en-US" w:eastAsia="zh-CN"/>
        </w:rPr>
        <w:t>22953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eastAsia="zh-CN"/>
        </w:rPr>
        <w:t>，其他收入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val="en-US" w:eastAsia="zh-CN"/>
        </w:rPr>
        <w:t>1253万元，转移收入2846万元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。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eastAsia="zh-CN"/>
        </w:rPr>
        <w:t>企业养老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保险基金支出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val="en-US" w:eastAsia="zh-CN"/>
        </w:rPr>
        <w:t>37420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万元。其中：社会保险待遇支出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val="en-US" w:eastAsia="zh-CN"/>
        </w:rPr>
        <w:t>37420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3" w:firstLineChars="200"/>
        <w:jc w:val="left"/>
        <w:textAlignment w:val="auto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  <w:lang w:eastAsia="zh-CN"/>
        </w:rPr>
        <w:t>大额医疗保险收入</w:t>
      </w:r>
      <w:r>
        <w:rPr>
          <w:rFonts w:hint="eastAsia" w:ascii="仿宋" w:hAnsi="仿宋" w:eastAsia="仿宋" w:cs="仿宋_GB2312"/>
          <w:b/>
          <w:kern w:val="0"/>
          <w:sz w:val="32"/>
          <w:szCs w:val="32"/>
          <w:lang w:val="en-US" w:eastAsia="zh-CN"/>
        </w:rPr>
        <w:t>381</w:t>
      </w: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。其中：保险费收入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val="en-US" w:eastAsia="zh-CN"/>
        </w:rPr>
        <w:t>381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万元。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eastAsia="zh-CN"/>
        </w:rPr>
        <w:t>大额养老保险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支出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val="en-US" w:eastAsia="zh-CN"/>
        </w:rPr>
        <w:t>402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万元。其中：社会保险待遇支出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val="en-US" w:eastAsia="zh-CN"/>
        </w:rPr>
        <w:t>402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5F7E36"/>
    <w:multiLevelType w:val="singleLevel"/>
    <w:tmpl w:val="D95F7E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225A"/>
    <w:rsid w:val="001E7195"/>
    <w:rsid w:val="002A225A"/>
    <w:rsid w:val="004A0036"/>
    <w:rsid w:val="004B7F97"/>
    <w:rsid w:val="00825FFE"/>
    <w:rsid w:val="00B61AE1"/>
    <w:rsid w:val="0214781B"/>
    <w:rsid w:val="069C0AA9"/>
    <w:rsid w:val="0A12758D"/>
    <w:rsid w:val="1A2144F0"/>
    <w:rsid w:val="1F880780"/>
    <w:rsid w:val="325A41B5"/>
    <w:rsid w:val="3B0D7962"/>
    <w:rsid w:val="3EB81564"/>
    <w:rsid w:val="3EC45C98"/>
    <w:rsid w:val="415A4CAD"/>
    <w:rsid w:val="424F40A2"/>
    <w:rsid w:val="52E06C58"/>
    <w:rsid w:val="537C0571"/>
    <w:rsid w:val="543E4138"/>
    <w:rsid w:val="5AFB3D45"/>
    <w:rsid w:val="60CF74D2"/>
    <w:rsid w:val="63C47208"/>
    <w:rsid w:val="66E467FF"/>
    <w:rsid w:val="6939688D"/>
    <w:rsid w:val="69836C84"/>
    <w:rsid w:val="72FE5762"/>
    <w:rsid w:val="7A2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</Words>
  <Characters>1026</Characters>
  <Lines>8</Lines>
  <Paragraphs>2</Paragraphs>
  <TotalTime>6</TotalTime>
  <ScaleCrop>false</ScaleCrop>
  <LinksUpToDate>false</LinksUpToDate>
  <CharactersWithSpaces>1203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2019-04-28T08:08:00Z</dcterms:created>
  <dc:creator>dell</dc:creator>
  <cp:lastModifiedBy>Administrator</cp:lastModifiedBy>
  <dcterms:modified xsi:type="dcterms:W3CDTF">2020-08-31T01:00:53Z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