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bookmarkStart w:id="0" w:name="_GoBack"/>
      <w:bookmarkEnd w:id="0"/>
    </w:p>
    <w:p>
      <w:pPr>
        <w:pStyle w:val="2"/>
        <w:rPr>
          <w:rFonts w:ascii="Times New Roman"/>
          <w:sz w:val="20"/>
        </w:rPr>
      </w:pPr>
    </w:p>
    <w:p>
      <w:pPr>
        <w:pStyle w:val="2"/>
        <w:rPr>
          <w:rFonts w:ascii="Times New Roman"/>
          <w:sz w:val="20"/>
        </w:rPr>
      </w:pPr>
    </w:p>
    <w:p>
      <w:pPr>
        <w:pStyle w:val="2"/>
        <w:spacing w:before="126"/>
        <w:ind w:right="4380"/>
        <w:jc w:val="center"/>
        <w:rPr>
          <w:rFonts w:hint="eastAsia" w:eastAsia="方正小标宋简体"/>
          <w:lang w:val="en-US" w:eastAsia="zh-CN"/>
        </w:rPr>
      </w:pPr>
      <w:r>
        <w:rPr>
          <w:rFonts w:hint="eastAsia"/>
          <w:lang w:val="en-US" w:eastAsia="zh-CN"/>
        </w:rPr>
        <w:t xml:space="preserve">                         </w:t>
      </w:r>
      <w:r>
        <w:rPr>
          <w:rFonts w:hint="eastAsia"/>
          <w:sz w:val="44"/>
          <w:szCs w:val="44"/>
          <w:lang w:val="en-US" w:eastAsia="zh-CN"/>
        </w:rPr>
        <w:t xml:space="preserve">   </w:t>
      </w:r>
      <w:r>
        <w:rPr>
          <w:rFonts w:hint="eastAsia" w:asciiTheme="minorEastAsia" w:hAnsiTheme="minorEastAsia" w:eastAsiaTheme="minorEastAsia" w:cstheme="minorEastAsia"/>
          <w:sz w:val="44"/>
          <w:szCs w:val="44"/>
          <w:lang w:val="en-US" w:eastAsia="zh-CN"/>
        </w:rPr>
        <w:t>息县民政局</w:t>
      </w:r>
      <w:r>
        <w:rPr>
          <w:rFonts w:hint="eastAsia" w:asciiTheme="minorEastAsia" w:hAnsiTheme="minorEastAsia" w:eastAsiaTheme="minorEastAsia" w:cstheme="minorEastAsia"/>
          <w:sz w:val="44"/>
          <w:szCs w:val="44"/>
        </w:rPr>
        <w:t>行政执法事项</w:t>
      </w:r>
      <w:r>
        <w:rPr>
          <w:rFonts w:hint="eastAsia" w:asciiTheme="minorEastAsia" w:hAnsiTheme="minorEastAsia" w:eastAsiaTheme="minorEastAsia" w:cstheme="minorEastAsia"/>
          <w:sz w:val="44"/>
          <w:szCs w:val="44"/>
          <w:lang w:val="en-US" w:eastAsia="zh-CN"/>
        </w:rPr>
        <w:t>权责清单</w:t>
      </w:r>
    </w:p>
    <w:p>
      <w:pPr>
        <w:pStyle w:val="2"/>
        <w:spacing w:before="4" w:after="1"/>
        <w:rPr>
          <w:sz w:val="15"/>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1824"/>
        <w:gridCol w:w="1363"/>
        <w:gridCol w:w="8305"/>
        <w:gridCol w:w="1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944" w:type="dxa"/>
          </w:tcPr>
          <w:p>
            <w:pPr>
              <w:pStyle w:val="7"/>
              <w:spacing w:before="17"/>
              <w:rPr>
                <w:rFonts w:hint="eastAsia" w:asciiTheme="minorEastAsia" w:hAnsiTheme="minorEastAsia" w:eastAsiaTheme="minorEastAsia" w:cstheme="minorEastAsia"/>
                <w:sz w:val="21"/>
                <w:szCs w:val="21"/>
              </w:rPr>
            </w:pPr>
          </w:p>
          <w:p>
            <w:pPr>
              <w:pStyle w:val="7"/>
              <w:ind w:left="229" w:right="223"/>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824" w:type="dxa"/>
          </w:tcPr>
          <w:p>
            <w:pPr>
              <w:pStyle w:val="7"/>
              <w:spacing w:before="17"/>
              <w:rPr>
                <w:rFonts w:hint="eastAsia" w:asciiTheme="minorEastAsia" w:hAnsiTheme="minorEastAsia" w:eastAsiaTheme="minorEastAsia" w:cstheme="minorEastAsia"/>
                <w:sz w:val="21"/>
                <w:szCs w:val="21"/>
              </w:rPr>
            </w:pPr>
          </w:p>
          <w:p>
            <w:pPr>
              <w:pStyle w:val="7"/>
              <w:ind w:left="46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事项名称</w:t>
            </w:r>
          </w:p>
        </w:tc>
        <w:tc>
          <w:tcPr>
            <w:tcW w:w="1363" w:type="dxa"/>
          </w:tcPr>
          <w:p>
            <w:pPr>
              <w:pStyle w:val="7"/>
              <w:spacing w:before="17"/>
              <w:rPr>
                <w:rFonts w:hint="eastAsia" w:asciiTheme="minorEastAsia" w:hAnsiTheme="minorEastAsia" w:eastAsiaTheme="minorEastAsia" w:cstheme="minorEastAsia"/>
                <w:sz w:val="21"/>
                <w:szCs w:val="21"/>
              </w:rPr>
            </w:pPr>
          </w:p>
          <w:p>
            <w:pPr>
              <w:pStyle w:val="7"/>
              <w:ind w:left="219" w:right="2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职权类型</w:t>
            </w:r>
          </w:p>
        </w:tc>
        <w:tc>
          <w:tcPr>
            <w:tcW w:w="8305" w:type="dxa"/>
          </w:tcPr>
          <w:p>
            <w:pPr>
              <w:pStyle w:val="7"/>
              <w:spacing w:before="17"/>
              <w:rPr>
                <w:rFonts w:hint="eastAsia" w:asciiTheme="minorEastAsia" w:hAnsiTheme="minorEastAsia" w:eastAsiaTheme="minorEastAsia" w:cstheme="minorEastAsia"/>
                <w:sz w:val="21"/>
                <w:szCs w:val="21"/>
              </w:rPr>
            </w:pPr>
          </w:p>
          <w:p>
            <w:pPr>
              <w:pStyle w:val="7"/>
              <w:ind w:left="3690" w:right="3681"/>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实施依据</w:t>
            </w:r>
          </w:p>
        </w:tc>
        <w:tc>
          <w:tcPr>
            <w:tcW w:w="1730" w:type="dxa"/>
          </w:tcPr>
          <w:p>
            <w:pPr>
              <w:pStyle w:val="7"/>
              <w:spacing w:before="17"/>
              <w:rPr>
                <w:rFonts w:hint="eastAsia" w:asciiTheme="minorEastAsia" w:hAnsiTheme="minorEastAsia" w:eastAsiaTheme="minorEastAsia" w:cstheme="minorEastAsia"/>
                <w:sz w:val="21"/>
                <w:szCs w:val="21"/>
              </w:rPr>
            </w:pPr>
          </w:p>
          <w:p>
            <w:pPr>
              <w:pStyle w:val="7"/>
              <w:ind w:left="42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实施主体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44" w:type="dxa"/>
          </w:tcPr>
          <w:p>
            <w:pPr>
              <w:pStyle w:val="7"/>
              <w:spacing w:before="5"/>
              <w:rPr>
                <w:rFonts w:hint="eastAsia" w:asciiTheme="minorEastAsia" w:hAnsiTheme="minorEastAsia" w:eastAsiaTheme="minorEastAsia" w:cstheme="minorEastAsia"/>
                <w:sz w:val="21"/>
                <w:szCs w:val="21"/>
              </w:rPr>
            </w:pPr>
          </w:p>
          <w:p>
            <w:pPr>
              <w:pStyle w:val="7"/>
              <w:ind w:left="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100"/>
                <w:sz w:val="21"/>
                <w:szCs w:val="21"/>
              </w:rPr>
              <w:t>1</w:t>
            </w:r>
          </w:p>
        </w:tc>
        <w:tc>
          <w:tcPr>
            <w:tcW w:w="1824" w:type="dxa"/>
          </w:tcPr>
          <w:p>
            <w:pPr>
              <w:pStyle w:val="7"/>
              <w:spacing w:line="274"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i w:val="0"/>
                <w:caps w:val="0"/>
                <w:color w:val="000000"/>
                <w:spacing w:val="0"/>
                <w:sz w:val="21"/>
                <w:szCs w:val="21"/>
                <w:shd w:val="clear" w:fill="FFFFFF"/>
              </w:rPr>
              <w:t>社会团体；民办非企业单位；违反规定的处罚</w:t>
            </w:r>
          </w:p>
        </w:tc>
        <w:tc>
          <w:tcPr>
            <w:tcW w:w="1363" w:type="dxa"/>
          </w:tcPr>
          <w:p>
            <w:pPr>
              <w:pStyle w:val="7"/>
              <w:spacing w:before="5"/>
              <w:rPr>
                <w:rFonts w:hint="eastAsia" w:asciiTheme="minorEastAsia" w:hAnsiTheme="minorEastAsia" w:eastAsiaTheme="minorEastAsia" w:cstheme="minorEastAsia"/>
                <w:sz w:val="21"/>
                <w:szCs w:val="21"/>
              </w:rPr>
            </w:pPr>
          </w:p>
          <w:p>
            <w:pPr>
              <w:pStyle w:val="7"/>
              <w:ind w:left="219" w:right="21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行政</w:t>
            </w:r>
            <w:r>
              <w:rPr>
                <w:rFonts w:hint="eastAsia" w:asciiTheme="minorEastAsia" w:hAnsiTheme="minorEastAsia" w:eastAsiaTheme="minorEastAsia" w:cstheme="minorEastAsia"/>
                <w:sz w:val="21"/>
                <w:szCs w:val="21"/>
                <w:lang w:val="en-US" w:eastAsia="zh-CN"/>
              </w:rPr>
              <w:t>处罚</w:t>
            </w:r>
          </w:p>
        </w:tc>
        <w:tc>
          <w:tcPr>
            <w:tcW w:w="8305" w:type="dxa"/>
          </w:tcPr>
          <w:p>
            <w:pPr>
              <w:pStyle w:val="7"/>
              <w:spacing w:before="30" w:line="277"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shd w:val="clear" w:fill="FFFFFF"/>
              </w:rPr>
              <w:t xml:space="preserve">《社会团体登记管理条例》（1998年10月25日国务院第250号令）第三十二条：“社会团体在申请登记时弄虚作假，骗取登记的，或者自取得《社会团体法人登记证书》之日起1年未开展活动的，由登记管理机关予以撤销登记。” 第三十三条：“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擅自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第三十五条：“未经批准，擅自开展社会团体筹备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 《民办非企业单位登记管理暂行条例》（1998年10月25日国务院第251号令）第二十四条：“民办非企业单位在申请登记时弄虚作假，骗取登记的，或者业务主管单位撤销批准的，由登记管理机关予以撤销登记。” 第二十五条：“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１倍以上３倍以下或者违法所得３倍以上５倍以下的罚款。” 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 </w:t>
            </w:r>
          </w:p>
        </w:tc>
        <w:tc>
          <w:tcPr>
            <w:tcW w:w="1730" w:type="dxa"/>
          </w:tcPr>
          <w:p>
            <w:pPr>
              <w:pStyle w:val="7"/>
              <w:spacing w:line="266" w:lineRule="auto"/>
              <w:ind w:left="108" w:right="54"/>
              <w:rPr>
                <w:rFonts w:hint="eastAsia" w:asciiTheme="minorEastAsia" w:hAnsiTheme="minorEastAsia" w:eastAsiaTheme="minorEastAsia" w:cstheme="minorEastAsia"/>
                <w:sz w:val="21"/>
                <w:szCs w:val="21"/>
                <w:lang w:val="en-US" w:eastAsia="zh-CN"/>
              </w:rPr>
            </w:pPr>
          </w:p>
          <w:p>
            <w:pPr>
              <w:pStyle w:val="7"/>
              <w:spacing w:line="266" w:lineRule="auto"/>
              <w:ind w:left="108" w:right="54"/>
              <w:rPr>
                <w:rFonts w:hint="eastAsia" w:asciiTheme="minorEastAsia" w:hAnsiTheme="minorEastAsia" w:eastAsiaTheme="minorEastAsia" w:cstheme="minorEastAsia"/>
                <w:sz w:val="21"/>
                <w:szCs w:val="21"/>
                <w:lang w:val="en-US" w:eastAsia="zh-CN"/>
              </w:rPr>
            </w:pPr>
          </w:p>
          <w:p>
            <w:pPr>
              <w:pStyle w:val="7"/>
              <w:spacing w:line="266" w:lineRule="auto"/>
              <w:ind w:left="108" w:right="54"/>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民间组织管理股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944" w:type="dxa"/>
          </w:tcPr>
          <w:p>
            <w:pPr>
              <w:pStyle w:val="7"/>
              <w:rPr>
                <w:rFonts w:hint="eastAsia" w:asciiTheme="minorEastAsia" w:hAnsiTheme="minorEastAsia" w:eastAsiaTheme="minorEastAsia" w:cstheme="minorEastAsia"/>
                <w:sz w:val="21"/>
                <w:szCs w:val="21"/>
              </w:rPr>
            </w:pPr>
          </w:p>
          <w:p>
            <w:pPr>
              <w:pStyle w:val="7"/>
              <w:spacing w:before="13"/>
              <w:rPr>
                <w:rFonts w:hint="eastAsia" w:asciiTheme="minorEastAsia" w:hAnsiTheme="minorEastAsia" w:eastAsiaTheme="minorEastAsia" w:cstheme="minorEastAsia"/>
                <w:sz w:val="21"/>
                <w:szCs w:val="21"/>
              </w:rPr>
            </w:pPr>
          </w:p>
          <w:p>
            <w:pPr>
              <w:pStyle w:val="7"/>
              <w:ind w:left="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100"/>
                <w:sz w:val="21"/>
                <w:szCs w:val="21"/>
              </w:rPr>
              <w:t>2</w:t>
            </w:r>
          </w:p>
        </w:tc>
        <w:tc>
          <w:tcPr>
            <w:tcW w:w="1824" w:type="dxa"/>
          </w:tcPr>
          <w:p>
            <w:pPr>
              <w:pStyle w:val="7"/>
              <w:spacing w:line="272"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i w:val="0"/>
                <w:caps w:val="0"/>
                <w:color w:val="000000"/>
                <w:spacing w:val="0"/>
                <w:sz w:val="21"/>
                <w:szCs w:val="21"/>
                <w:shd w:val="clear" w:fill="FFFFFF"/>
              </w:rPr>
              <w:t>收缴和封存社会团体登记证书、印章和财务凭证</w:t>
            </w:r>
          </w:p>
        </w:tc>
        <w:tc>
          <w:tcPr>
            <w:tcW w:w="1363" w:type="dxa"/>
          </w:tcPr>
          <w:p>
            <w:pPr>
              <w:pStyle w:val="7"/>
              <w:rPr>
                <w:rFonts w:hint="eastAsia" w:asciiTheme="minorEastAsia" w:hAnsiTheme="minorEastAsia" w:eastAsiaTheme="minorEastAsia" w:cstheme="minorEastAsia"/>
                <w:sz w:val="21"/>
                <w:szCs w:val="21"/>
              </w:rPr>
            </w:pPr>
          </w:p>
          <w:p>
            <w:pPr>
              <w:pStyle w:val="7"/>
              <w:spacing w:before="13"/>
              <w:rPr>
                <w:rFonts w:hint="eastAsia" w:asciiTheme="minorEastAsia" w:hAnsiTheme="minorEastAsia" w:eastAsiaTheme="minorEastAsia" w:cstheme="minorEastAsia"/>
                <w:sz w:val="21"/>
                <w:szCs w:val="21"/>
              </w:rPr>
            </w:pPr>
          </w:p>
          <w:p>
            <w:pPr>
              <w:pStyle w:val="7"/>
              <w:ind w:left="219" w:right="2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shd w:val="clear" w:fill="FFFFFF"/>
              </w:rPr>
              <w:t>行政强制</w:t>
            </w:r>
          </w:p>
        </w:tc>
        <w:tc>
          <w:tcPr>
            <w:tcW w:w="8305" w:type="dxa"/>
          </w:tcPr>
          <w:p>
            <w:pPr>
              <w:pStyle w:val="7"/>
              <w:spacing w:before="8"/>
              <w:rPr>
                <w:rFonts w:hint="eastAsia" w:asciiTheme="minorEastAsia" w:hAnsiTheme="minorEastAsia" w:eastAsiaTheme="minorEastAsia" w:cstheme="minorEastAsia"/>
                <w:sz w:val="21"/>
                <w:szCs w:val="21"/>
              </w:rPr>
            </w:pPr>
          </w:p>
          <w:p>
            <w:pPr>
              <w:pStyle w:val="7"/>
              <w:spacing w:line="266" w:lineRule="auto"/>
              <w:ind w:left="107" w:right="93"/>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shd w:val="clear" w:fill="FFFFFF"/>
              </w:rPr>
              <w:t>《社会团体登记管理条例》第三十六条：社会团体被责令限期停止活动的，由登记管理机关封存《社会团体法人登记证书》、印章和财务凭证。社会团体被撤销登记的，由登记管理机关收缴《社会团体法人登记证书》和印章。</w:t>
            </w:r>
          </w:p>
        </w:tc>
        <w:tc>
          <w:tcPr>
            <w:tcW w:w="1730" w:type="dxa"/>
          </w:tcPr>
          <w:p>
            <w:pPr>
              <w:pStyle w:val="7"/>
              <w:rPr>
                <w:rFonts w:hint="eastAsia" w:asciiTheme="minorEastAsia" w:hAnsiTheme="minorEastAsia" w:eastAsiaTheme="minorEastAsia" w:cstheme="minorEastAsia"/>
                <w:sz w:val="21"/>
                <w:szCs w:val="21"/>
              </w:rPr>
            </w:pPr>
          </w:p>
          <w:p>
            <w:pPr>
              <w:pStyle w:val="7"/>
              <w:spacing w:before="16"/>
              <w:rPr>
                <w:rFonts w:hint="eastAsia" w:asciiTheme="minorEastAsia" w:hAnsiTheme="minorEastAsia" w:eastAsiaTheme="minorEastAsia" w:cstheme="minorEastAsia"/>
                <w:sz w:val="21"/>
                <w:szCs w:val="21"/>
              </w:rPr>
            </w:pPr>
          </w:p>
          <w:p>
            <w:pPr>
              <w:pStyle w:val="7"/>
              <w:spacing w:before="1" w:line="266" w:lineRule="auto"/>
              <w:ind w:left="108" w:right="54"/>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民间组织管理股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944" w:type="dxa"/>
          </w:tcPr>
          <w:p>
            <w:pPr>
              <w:pStyle w:val="7"/>
              <w:rPr>
                <w:rFonts w:hint="eastAsia" w:asciiTheme="minorEastAsia" w:hAnsiTheme="minorEastAsia" w:eastAsiaTheme="minorEastAsia" w:cstheme="minorEastAsia"/>
                <w:sz w:val="21"/>
                <w:szCs w:val="21"/>
              </w:rPr>
            </w:pPr>
          </w:p>
          <w:p>
            <w:pPr>
              <w:pStyle w:val="7"/>
              <w:spacing w:before="13"/>
              <w:rPr>
                <w:rFonts w:hint="eastAsia" w:asciiTheme="minorEastAsia" w:hAnsiTheme="minorEastAsia" w:eastAsiaTheme="minorEastAsia" w:cstheme="minorEastAsia"/>
                <w:sz w:val="21"/>
                <w:szCs w:val="21"/>
              </w:rPr>
            </w:pPr>
          </w:p>
          <w:p>
            <w:pPr>
              <w:pStyle w:val="7"/>
              <w:ind w:left="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100"/>
                <w:sz w:val="21"/>
                <w:szCs w:val="21"/>
              </w:rPr>
              <w:t>3</w:t>
            </w:r>
          </w:p>
        </w:tc>
        <w:tc>
          <w:tcPr>
            <w:tcW w:w="1824" w:type="dxa"/>
          </w:tcPr>
          <w:p>
            <w:pPr>
              <w:pStyle w:val="7"/>
              <w:spacing w:line="266" w:lineRule="auto"/>
              <w:ind w:left="107" w:right="94"/>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shd w:val="clear" w:fill="FFFFFF"/>
              </w:rPr>
              <w:t>收缴和封存民办非企业单位登记证书、印章，封存民办非企业单位财务凭证</w:t>
            </w:r>
          </w:p>
        </w:tc>
        <w:tc>
          <w:tcPr>
            <w:tcW w:w="1363" w:type="dxa"/>
          </w:tcPr>
          <w:p>
            <w:pPr>
              <w:pStyle w:val="7"/>
              <w:rPr>
                <w:rFonts w:hint="eastAsia" w:asciiTheme="minorEastAsia" w:hAnsiTheme="minorEastAsia" w:eastAsiaTheme="minorEastAsia" w:cstheme="minorEastAsia"/>
                <w:sz w:val="21"/>
                <w:szCs w:val="21"/>
              </w:rPr>
            </w:pPr>
          </w:p>
          <w:p>
            <w:pPr>
              <w:pStyle w:val="7"/>
              <w:spacing w:before="13"/>
              <w:rPr>
                <w:rFonts w:hint="eastAsia" w:asciiTheme="minorEastAsia" w:hAnsiTheme="minorEastAsia" w:eastAsiaTheme="minorEastAsia" w:cstheme="minorEastAsia"/>
                <w:sz w:val="21"/>
                <w:szCs w:val="21"/>
              </w:rPr>
            </w:pPr>
          </w:p>
          <w:p>
            <w:pPr>
              <w:pStyle w:val="7"/>
              <w:ind w:left="219" w:right="2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shd w:val="clear" w:fill="FFFFFF"/>
              </w:rPr>
              <w:t>行政强制</w:t>
            </w:r>
          </w:p>
        </w:tc>
        <w:tc>
          <w:tcPr>
            <w:tcW w:w="8305" w:type="dxa"/>
          </w:tcPr>
          <w:tbl>
            <w:tblPr>
              <w:tblStyle w:val="3"/>
              <w:tblW w:w="8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85" w:hRule="atLeast"/>
              </w:trPr>
              <w:tc>
                <w:tcPr>
                  <w:tcW w:w="829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br w:type="textWrapping"/>
                  </w:r>
                  <w:r>
                    <w:rPr>
                      <w:rFonts w:hint="eastAsia" w:asciiTheme="minorEastAsia" w:hAnsiTheme="minorEastAsia" w:eastAsiaTheme="minorEastAsia" w:cstheme="minorEastAsia"/>
                      <w:i w:val="0"/>
                      <w:caps w:val="0"/>
                      <w:color w:val="000000"/>
                      <w:spacing w:val="0"/>
                      <w:kern w:val="0"/>
                      <w:sz w:val="21"/>
                      <w:szCs w:val="21"/>
                      <w:lang w:val="en-US" w:eastAsia="zh-CN" w:bidi="ar"/>
                    </w:rPr>
                    <w:t>《民办非企业单位登记管理暂行条例》（1998年10月25日国务院第251号令）第二十八条：“民办非企业单位被限期停止活动的，由登记管理机关封存其登记证书、印章和财务凭证。民办非企业单位被撤销登记的，由登记管理机关收缴登记证书和印章。”　</w:t>
                  </w:r>
                </w:p>
              </w:tc>
            </w:tr>
          </w:tbl>
          <w:p>
            <w:pPr>
              <w:pStyle w:val="7"/>
              <w:spacing w:line="266" w:lineRule="auto"/>
              <w:ind w:left="107" w:right="95"/>
              <w:jc w:val="both"/>
              <w:rPr>
                <w:rFonts w:hint="eastAsia" w:asciiTheme="minorEastAsia" w:hAnsiTheme="minorEastAsia" w:eastAsiaTheme="minorEastAsia" w:cstheme="minorEastAsia"/>
                <w:sz w:val="21"/>
                <w:szCs w:val="21"/>
              </w:rPr>
            </w:pPr>
          </w:p>
        </w:tc>
        <w:tc>
          <w:tcPr>
            <w:tcW w:w="1730" w:type="dxa"/>
          </w:tcPr>
          <w:p>
            <w:pPr>
              <w:pStyle w:val="7"/>
              <w:rPr>
                <w:rFonts w:hint="eastAsia" w:asciiTheme="minorEastAsia" w:hAnsiTheme="minorEastAsia" w:eastAsiaTheme="minorEastAsia" w:cstheme="minorEastAsia"/>
                <w:sz w:val="21"/>
                <w:szCs w:val="21"/>
              </w:rPr>
            </w:pPr>
          </w:p>
          <w:p>
            <w:pPr>
              <w:pStyle w:val="7"/>
              <w:spacing w:before="16"/>
              <w:rPr>
                <w:rFonts w:hint="eastAsia" w:asciiTheme="minorEastAsia" w:hAnsiTheme="minorEastAsia" w:eastAsiaTheme="minorEastAsia" w:cstheme="minorEastAsia"/>
                <w:sz w:val="21"/>
                <w:szCs w:val="21"/>
              </w:rPr>
            </w:pPr>
          </w:p>
          <w:p>
            <w:pPr>
              <w:pStyle w:val="7"/>
              <w:spacing w:line="266" w:lineRule="auto"/>
              <w:ind w:left="108" w:right="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民间组织管理股</w:t>
            </w:r>
          </w:p>
        </w:tc>
      </w:tr>
    </w:tbl>
    <w:p>
      <w:pPr>
        <w:spacing w:after="0" w:line="266" w:lineRule="auto"/>
        <w:rPr>
          <w:sz w:val="22"/>
        </w:rPr>
        <w:sectPr>
          <w:footerReference r:id="rId3" w:type="default"/>
          <w:type w:val="continuous"/>
          <w:pgSz w:w="16840" w:h="11910" w:orient="landscape"/>
          <w:pgMar w:top="1100" w:right="1220" w:bottom="1080" w:left="1220" w:header="720" w:footer="895" w:gutter="0"/>
          <w:pgNumType w:start="1"/>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20"/>
        </w:rPr>
      </w:pPr>
    </w:p>
    <w:p/>
    <w:sectPr>
      <w:pgSz w:w="16840" w:h="11910" w:orient="landscape"/>
      <w:pgMar w:top="1100" w:right="1220" w:bottom="1080" w:left="1220" w:header="0" w:footer="8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Calibri">
    <w:panose1 w:val="020F0502020204030204"/>
    <w:charset w:val="86"/>
    <w:family w:val="swiss"/>
    <w:pitch w:val="default"/>
    <w:sig w:usb0="E4002EFF" w:usb1="C000247B" w:usb2="00000009" w:usb3="00000000" w:csb0="200001F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5292090</wp:posOffset>
              </wp:positionH>
              <wp:positionV relativeFrom="page">
                <wp:posOffset>6801485</wp:posOffset>
              </wp:positionV>
              <wp:extent cx="10922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416.7pt;margin-top:535.55pt;height:11pt;width:8.6pt;mso-position-horizontal-relative:page;mso-position-vertical-relative:page;z-index:-251657216;mso-width-relative:page;mso-height-relative:page;" filled="f" stroked="f" coordsize="21600,21600" o:gfxdata="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HuZr9sAAAANAQAADwAAAAAAAAABACAAAAAiAAAAZHJzL2Rvd25yZXYueG1s&#10;UEsBAhQAFAAAAAgAh07iQB9lFLi8AQAAdAMAAA4AAAAAAAAAAQAgAAAAKgEAAGRycy9lMm9Eb2Mu&#10;eG1sUEsFBgAAAAAGAAYAWQEAAFg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AC5FDD"/>
    <w:rsid w:val="5DA17D66"/>
    <w:rsid w:val="6E31337B"/>
    <w:rsid w:val="7D5D58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40"/>
      <w:szCs w:val="4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2021-11-29T03:41:00Z</dcterms:created>
  <dc:creator>康茄</dc:creator>
  <cp:lastModifiedBy>Lenovo-2020-7</cp:lastModifiedBy>
  <dcterms:modified xsi:type="dcterms:W3CDTF">2021-12-01T08:39:51Z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Microsoft® Word 2019</vt:lpwstr>
  </property>
  <property fmtid="{D5CDD505-2E9C-101B-9397-08002B2CF9AE}" pid="4" name="LastSaved">
    <vt:filetime>2021-11-29T00:00:00Z</vt:filetime>
  </property>
  <property fmtid="{D5CDD505-2E9C-101B-9397-08002B2CF9AE}" pid="5" name="KSOProductBuildVer">
    <vt:lpwstr>2052-11.1.0.10314</vt:lpwstr>
  </property>
  <property fmtid="{D5CDD505-2E9C-101B-9397-08002B2CF9AE}" pid="6" name="ICV">
    <vt:lpwstr>2C77505608B3442CB45A7EB6FA8AC728</vt:lpwstr>
  </property>
</Properties>
</file>