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D3D" w:rsidRDefault="00D67D3D">
      <w:pPr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sz w:val="52"/>
          <w:szCs w:val="44"/>
        </w:rPr>
      </w:pPr>
    </w:p>
    <w:p w:rsidR="00D67D3D" w:rsidRDefault="00D67D3D">
      <w:pPr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sz w:val="52"/>
          <w:szCs w:val="44"/>
        </w:rPr>
      </w:pPr>
    </w:p>
    <w:p w:rsidR="00D67D3D" w:rsidRDefault="0006713B">
      <w:pPr>
        <w:snapToGrid w:val="0"/>
        <w:jc w:val="center"/>
        <w:rPr>
          <w:rFonts w:ascii="方正小标宋简体" w:eastAsia="方正小标宋简体" w:hAnsi="Times New Roman" w:cs="Times New Roman"/>
          <w:sz w:val="52"/>
          <w:szCs w:val="44"/>
        </w:rPr>
      </w:pPr>
      <w:r>
        <w:rPr>
          <w:rFonts w:ascii="方正小标宋简体" w:eastAsia="方正小标宋简体" w:hAnsi="Times New Roman" w:cs="Times New Roman" w:hint="eastAsia"/>
          <w:sz w:val="52"/>
          <w:szCs w:val="44"/>
        </w:rPr>
        <w:t>信阳市现代综合交通枢纽体系实施方案（</w:t>
      </w:r>
      <w:r>
        <w:rPr>
          <w:rFonts w:ascii="方正小标宋简体" w:eastAsia="方正小标宋简体" w:hAnsi="Times New Roman" w:cs="Times New Roman"/>
          <w:sz w:val="52"/>
          <w:szCs w:val="44"/>
        </w:rPr>
        <w:t>202</w:t>
      </w:r>
      <w:r>
        <w:rPr>
          <w:rFonts w:ascii="方正小标宋简体" w:eastAsia="方正小标宋简体" w:hAnsi="Times New Roman" w:cs="Times New Roman" w:hint="eastAsia"/>
          <w:sz w:val="52"/>
          <w:szCs w:val="44"/>
        </w:rPr>
        <w:t>4</w:t>
      </w:r>
      <w:r>
        <w:rPr>
          <w:rFonts w:ascii="方正小标宋简体" w:eastAsia="方正小标宋简体" w:hAnsi="Times New Roman" w:cs="Times New Roman"/>
          <w:sz w:val="52"/>
          <w:szCs w:val="44"/>
        </w:rPr>
        <w:t>-202</w:t>
      </w:r>
      <w:r>
        <w:rPr>
          <w:rFonts w:ascii="方正小标宋简体" w:eastAsia="方正小标宋简体" w:hAnsi="Times New Roman" w:cs="Times New Roman" w:hint="eastAsia"/>
          <w:sz w:val="52"/>
          <w:szCs w:val="44"/>
        </w:rPr>
        <w:t>6</w:t>
      </w:r>
      <w:r>
        <w:rPr>
          <w:rFonts w:ascii="方正小标宋简体" w:eastAsia="方正小标宋简体" w:hAnsi="Times New Roman" w:cs="Times New Roman"/>
          <w:sz w:val="52"/>
          <w:szCs w:val="44"/>
        </w:rPr>
        <w:t>年）</w:t>
      </w:r>
    </w:p>
    <w:p w:rsidR="00D67D3D" w:rsidRDefault="0006713B">
      <w:pPr>
        <w:spacing w:line="600" w:lineRule="exact"/>
        <w:jc w:val="center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</w:t>
      </w:r>
      <w:r>
        <w:rPr>
          <w:rFonts w:ascii="楷体" w:eastAsia="楷体" w:hAnsi="楷体" w:cs="Times New Roman" w:hint="eastAsia"/>
          <w:sz w:val="32"/>
          <w:szCs w:val="32"/>
        </w:rPr>
        <w:t>征求</w:t>
      </w:r>
      <w:r>
        <w:rPr>
          <w:rFonts w:ascii="楷体" w:eastAsia="楷体" w:hAnsi="楷体" w:cs="Times New Roman" w:hint="eastAsia"/>
          <w:bCs/>
          <w:sz w:val="32"/>
          <w:szCs w:val="32"/>
        </w:rPr>
        <w:t>意见稿）</w:t>
      </w:r>
    </w:p>
    <w:p w:rsidR="00D67D3D" w:rsidRDefault="00D67D3D">
      <w:pPr>
        <w:spacing w:line="360" w:lineRule="auto"/>
        <w:jc w:val="center"/>
        <w:rPr>
          <w:rFonts w:ascii="方正小标宋简体" w:eastAsia="方正小标宋简体" w:hAnsi="华文中宋" w:cs="Times New Roman"/>
          <w:bCs/>
          <w:sz w:val="44"/>
          <w:szCs w:val="44"/>
        </w:rPr>
      </w:pPr>
    </w:p>
    <w:p w:rsidR="00D67D3D" w:rsidRDefault="00D67D3D">
      <w:pPr>
        <w:spacing w:line="360" w:lineRule="auto"/>
        <w:jc w:val="center"/>
        <w:rPr>
          <w:rFonts w:ascii="方正小标宋简体" w:eastAsia="方正小标宋简体" w:hAnsi="华文中宋" w:cs="Times New Roman"/>
          <w:bCs/>
          <w:sz w:val="44"/>
          <w:szCs w:val="44"/>
        </w:rPr>
      </w:pPr>
    </w:p>
    <w:p w:rsidR="00D67D3D" w:rsidRDefault="00D67D3D">
      <w:pPr>
        <w:spacing w:line="360" w:lineRule="auto"/>
        <w:jc w:val="center"/>
        <w:rPr>
          <w:rFonts w:ascii="方正小标宋简体" w:eastAsia="方正小标宋简体" w:hAnsi="华文中宋" w:cs="Times New Roman"/>
          <w:bCs/>
          <w:sz w:val="44"/>
          <w:szCs w:val="44"/>
        </w:rPr>
      </w:pPr>
    </w:p>
    <w:p w:rsidR="00D67D3D" w:rsidRDefault="00D67D3D">
      <w:pPr>
        <w:spacing w:line="360" w:lineRule="auto"/>
        <w:jc w:val="center"/>
        <w:rPr>
          <w:rFonts w:ascii="方正小标宋简体" w:eastAsia="方正小标宋简体" w:hAnsi="华文中宋" w:cs="Times New Roman"/>
          <w:bCs/>
          <w:sz w:val="44"/>
          <w:szCs w:val="44"/>
        </w:rPr>
      </w:pPr>
    </w:p>
    <w:p w:rsidR="00D67D3D" w:rsidRDefault="00D67D3D">
      <w:pPr>
        <w:spacing w:line="360" w:lineRule="auto"/>
        <w:jc w:val="center"/>
        <w:rPr>
          <w:rFonts w:ascii="方正小标宋简体" w:eastAsia="方正小标宋简体" w:hAnsi="华文中宋" w:cs="Times New Roman"/>
          <w:bCs/>
          <w:sz w:val="44"/>
          <w:szCs w:val="44"/>
        </w:rPr>
      </w:pPr>
    </w:p>
    <w:p w:rsidR="00D67D3D" w:rsidRDefault="00D67D3D">
      <w:pPr>
        <w:spacing w:line="360" w:lineRule="auto"/>
        <w:jc w:val="center"/>
        <w:rPr>
          <w:rFonts w:ascii="方正小标宋简体" w:eastAsia="方正小标宋简体" w:hAnsi="华文中宋" w:cs="Times New Roman"/>
          <w:bCs/>
          <w:sz w:val="44"/>
          <w:szCs w:val="44"/>
        </w:rPr>
      </w:pPr>
    </w:p>
    <w:p w:rsidR="00D67D3D" w:rsidRDefault="0006713B">
      <w:pPr>
        <w:spacing w:line="360" w:lineRule="auto"/>
        <w:jc w:val="center"/>
        <w:rPr>
          <w:rFonts w:ascii="楷体" w:eastAsia="楷体" w:hAnsi="楷体" w:cs="Times New Roman"/>
          <w:sz w:val="36"/>
          <w:szCs w:val="36"/>
        </w:rPr>
      </w:pPr>
      <w:r>
        <w:rPr>
          <w:rFonts w:ascii="楷体" w:eastAsia="楷体" w:hAnsi="楷体" w:cs="Times New Roman" w:hint="eastAsia"/>
          <w:sz w:val="36"/>
          <w:szCs w:val="36"/>
        </w:rPr>
        <w:t>信阳市</w:t>
      </w:r>
      <w:r>
        <w:rPr>
          <w:rFonts w:ascii="楷体" w:eastAsia="楷体" w:hAnsi="楷体" w:cs="Times New Roman"/>
          <w:sz w:val="36"/>
          <w:szCs w:val="36"/>
        </w:rPr>
        <w:t>交通运输局</w:t>
      </w:r>
    </w:p>
    <w:p w:rsidR="00D67D3D" w:rsidRDefault="0006713B">
      <w:pPr>
        <w:spacing w:line="360" w:lineRule="auto"/>
        <w:jc w:val="center"/>
        <w:rPr>
          <w:rFonts w:ascii="楷体" w:eastAsia="楷体" w:hAnsi="楷体" w:cs="Times New Roman"/>
          <w:sz w:val="36"/>
          <w:szCs w:val="36"/>
        </w:rPr>
      </w:pPr>
      <w:r>
        <w:rPr>
          <w:rFonts w:ascii="楷体" w:eastAsia="楷体" w:hAnsi="楷体" w:cs="Times New Roman"/>
          <w:sz w:val="36"/>
          <w:szCs w:val="36"/>
        </w:rPr>
        <w:t>河南省交通规划设计研究院股份有限公司</w:t>
      </w:r>
    </w:p>
    <w:p w:rsidR="00D67D3D" w:rsidRDefault="0006713B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楷体" w:eastAsia="楷体" w:hAnsi="楷体" w:cs="Times New Roman" w:hint="eastAsia"/>
          <w:sz w:val="36"/>
          <w:szCs w:val="36"/>
        </w:rPr>
        <w:t>二〇二四年七</w:t>
      </w:r>
      <w:r>
        <w:rPr>
          <w:rFonts w:ascii="楷体" w:eastAsia="楷体" w:hAnsi="楷体" w:cs="Times New Roman"/>
          <w:sz w:val="36"/>
          <w:szCs w:val="36"/>
        </w:rPr>
        <w:t>月</w:t>
      </w:r>
    </w:p>
    <w:p w:rsidR="00D67D3D" w:rsidRDefault="00D67D3D">
      <w:pPr>
        <w:adjustRightInd w:val="0"/>
        <w:snapToGrid w:val="0"/>
        <w:rPr>
          <w:rFonts w:ascii="方正小标宋简体" w:eastAsia="方正小标宋简体"/>
          <w:sz w:val="44"/>
          <w:szCs w:val="44"/>
        </w:rPr>
        <w:sectPr w:rsidR="00D67D3D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67D3D" w:rsidRDefault="00D67D3D">
      <w:pPr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bookmarkStart w:id="0" w:name="_Hlk141461187"/>
    </w:p>
    <w:p w:rsidR="00D67D3D" w:rsidRDefault="0006713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综合交通枢纽是现代综合立体交通体系的关键节点，是各种运输方式高效衔接和一体化组织的重要支撑，是发展枢纽经济的核心载体。为优化完善全市综合交通枢纽布局，巩固提升信阳</w:t>
      </w:r>
      <w:r>
        <w:rPr>
          <w:rFonts w:ascii="Times New Roman" w:eastAsia="仿宋" w:hAnsi="Times New Roman" w:cs="Times New Roman" w:hint="eastAsia"/>
          <w:sz w:val="32"/>
          <w:szCs w:val="32"/>
        </w:rPr>
        <w:t>重要的区域性互联互通综合交通枢纽地位，推动交通区位优势向枢纽经济优势转变，依据</w:t>
      </w:r>
      <w:bookmarkStart w:id="1" w:name="_Hlk141543857"/>
      <w:r>
        <w:rPr>
          <w:rFonts w:ascii="Times New Roman" w:eastAsia="仿宋" w:hAnsi="Times New Roman" w:cs="Times New Roman" w:hint="eastAsia"/>
          <w:sz w:val="32"/>
          <w:szCs w:val="32"/>
        </w:rPr>
        <w:t>《</w:t>
      </w:r>
      <w:bookmarkStart w:id="2" w:name="_Toc138933470"/>
      <w:bookmarkStart w:id="3" w:name="_Toc138921097"/>
      <w:r>
        <w:rPr>
          <w:rFonts w:ascii="Times New Roman" w:eastAsia="仿宋" w:hAnsi="Times New Roman" w:cs="Times New Roman" w:hint="eastAsia"/>
          <w:sz w:val="32"/>
          <w:szCs w:val="32"/>
        </w:rPr>
        <w:t>河南省现代综合交通枢纽体系</w:t>
      </w:r>
      <w:bookmarkStart w:id="4" w:name="_Toc138933471"/>
      <w:bookmarkStart w:id="5" w:name="_Toc138921098"/>
      <w:bookmarkEnd w:id="2"/>
      <w:bookmarkEnd w:id="3"/>
      <w:r>
        <w:rPr>
          <w:rFonts w:ascii="Times New Roman" w:eastAsia="仿宋" w:hAnsi="Times New Roman" w:cs="Times New Roman" w:hint="eastAsia"/>
          <w:sz w:val="32"/>
          <w:szCs w:val="32"/>
        </w:rPr>
        <w:t>“十四五”发展规划</w:t>
      </w:r>
      <w:bookmarkEnd w:id="4"/>
      <w:bookmarkEnd w:id="5"/>
      <w:r>
        <w:rPr>
          <w:rFonts w:ascii="Times New Roman" w:eastAsia="仿宋" w:hAnsi="Times New Roman" w:cs="Times New Roman" w:hint="eastAsia"/>
          <w:sz w:val="32"/>
          <w:szCs w:val="32"/>
        </w:rPr>
        <w:t>》</w:t>
      </w:r>
      <w:bookmarkEnd w:id="1"/>
      <w:r>
        <w:rPr>
          <w:rFonts w:ascii="Times New Roman" w:eastAsia="仿宋" w:hAnsi="Times New Roman" w:cs="Times New Roman" w:hint="eastAsia"/>
          <w:sz w:val="32"/>
          <w:szCs w:val="32"/>
        </w:rPr>
        <w:t>《信阳市“十四五”现代综合交通运输体系和枢纽经济发展规划》，结合信阳实际，制订本方案。</w:t>
      </w:r>
    </w:p>
    <w:bookmarkEnd w:id="0"/>
    <w:p w:rsidR="00D67D3D" w:rsidRDefault="0006713B">
      <w:pPr>
        <w:pStyle w:val="1"/>
        <w:spacing w:before="0" w:after="0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t>一、指导思想</w:t>
      </w:r>
    </w:p>
    <w:p w:rsidR="00D67D3D" w:rsidRDefault="0006713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以习近平新时代中国特色社会主义思想为指导，深入贯彻党的二十大精神，认真落实习近平总书记视察信阳重要讲话精神，</w:t>
      </w:r>
      <w:bookmarkStart w:id="6" w:name="_Hlk146357921"/>
      <w:r>
        <w:rPr>
          <w:rFonts w:ascii="Times New Roman" w:eastAsia="仿宋" w:hAnsi="Times New Roman" w:cs="Times New Roman" w:hint="eastAsia"/>
          <w:sz w:val="32"/>
          <w:szCs w:val="32"/>
        </w:rPr>
        <w:t>完整、准确、全面贯彻新发展理念，积极融入新发展格局，</w:t>
      </w:r>
      <w:bookmarkEnd w:id="6"/>
      <w:r>
        <w:rPr>
          <w:rFonts w:ascii="Times New Roman" w:eastAsia="仿宋" w:hAnsi="Times New Roman" w:cs="Times New Roman" w:hint="eastAsia"/>
          <w:sz w:val="32"/>
          <w:szCs w:val="32"/>
        </w:rPr>
        <w:t>以高质量发展为主题，以深化供给侧结构性改革为主线，以满足人民日益增长的美好生活需要为根本目的，</w:t>
      </w:r>
      <w:r>
        <w:rPr>
          <w:rFonts w:ascii="Times New Roman" w:eastAsia="仿宋" w:hAnsi="Times New Roman" w:cs="Times New Roman" w:hint="eastAsia"/>
          <w:sz w:val="32"/>
          <w:szCs w:val="32"/>
        </w:rPr>
        <w:t>锚定“两个确保”，紧扣“十大战略”，深入推进“</w:t>
      </w:r>
      <w:r>
        <w:rPr>
          <w:rFonts w:ascii="Times New Roman" w:eastAsia="仿宋" w:hAnsi="Times New Roman" w:cs="Times New Roman"/>
          <w:sz w:val="32"/>
          <w:szCs w:val="32"/>
        </w:rPr>
        <w:t>1335</w:t>
      </w:r>
      <w:r>
        <w:rPr>
          <w:rFonts w:ascii="仿宋" w:eastAsia="仿宋" w:hAnsi="仿宋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工作</w:t>
      </w:r>
      <w:r>
        <w:rPr>
          <w:rFonts w:ascii="Times New Roman" w:eastAsia="仿宋" w:hAnsi="Times New Roman" w:cs="Times New Roman" w:hint="eastAsia"/>
          <w:sz w:val="32"/>
          <w:szCs w:val="32"/>
        </w:rPr>
        <w:t>布局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优化存量资源配置，扩大优质增量供给，加快完善现代综合交通枢纽体系，提升综合交通枢纽服务水平，推动交通运输与枢纽经济产业融合发展，有力支撑</w:t>
      </w:r>
      <w:bookmarkStart w:id="7" w:name="_Hlk144107123"/>
      <w:r>
        <w:rPr>
          <w:rFonts w:ascii="Times New Roman" w:eastAsia="仿宋" w:hAnsi="Times New Roman" w:cs="Times New Roman" w:hint="eastAsia"/>
          <w:sz w:val="32"/>
          <w:szCs w:val="32"/>
        </w:rPr>
        <w:t>现代综合立体交通体系和现代物流体系建设，</w:t>
      </w:r>
      <w:bookmarkEnd w:id="7"/>
      <w:r>
        <w:rPr>
          <w:rFonts w:ascii="Times New Roman" w:eastAsia="仿宋" w:hAnsi="Times New Roman" w:cs="Times New Roman" w:hint="eastAsia"/>
          <w:sz w:val="32"/>
          <w:szCs w:val="32"/>
        </w:rPr>
        <w:t>助力交通区位优势向枢纽经济优势转变，在中国式现代化建设信阳实践中当好开路先锋。</w:t>
      </w:r>
    </w:p>
    <w:p w:rsidR="00D67D3D" w:rsidRDefault="0006713B">
      <w:pPr>
        <w:pStyle w:val="1"/>
        <w:spacing w:before="0" w:after="0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二、基本原则</w:t>
      </w:r>
    </w:p>
    <w:p w:rsidR="00D67D3D" w:rsidRDefault="0006713B">
      <w:pPr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服务战略，强化支撑。</w:t>
      </w:r>
      <w:r>
        <w:rPr>
          <w:rFonts w:ascii="仿宋" w:eastAsia="仿宋" w:hAnsi="仿宋" w:cs="Times New Roman" w:hint="eastAsia"/>
          <w:sz w:val="32"/>
          <w:szCs w:val="32"/>
        </w:rPr>
        <w:t>紧紧围绕大别山革命老区振兴、淮河生态经济带建设、优势再造等国省战略，合理布局综合交通枢纽，发挥综合交通枢纽衔接转运作用，巩固提升信阳综合交通枢纽地位，服务支</w:t>
      </w:r>
      <w:r>
        <w:rPr>
          <w:rFonts w:ascii="仿宋" w:eastAsia="仿宋" w:hAnsi="仿宋" w:cs="Times New Roman" w:hint="eastAsia"/>
          <w:sz w:val="32"/>
          <w:szCs w:val="32"/>
        </w:rPr>
        <w:t>撑经济社会高质量发展。</w:t>
      </w:r>
    </w:p>
    <w:p w:rsidR="00D67D3D" w:rsidRDefault="0006713B">
      <w:pPr>
        <w:spacing w:line="360" w:lineRule="auto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统筹协调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，部门协作。</w:t>
      </w:r>
      <w:r>
        <w:rPr>
          <w:rFonts w:ascii="Times New Roman" w:eastAsia="仿宋" w:hAnsi="Times New Roman" w:cs="Times New Roman" w:hint="eastAsia"/>
          <w:sz w:val="32"/>
          <w:szCs w:val="32"/>
        </w:rPr>
        <w:t>充分发挥政府在规划管理、政策扶持等方面的统筹和引导作用，明确部门分工，强化部门协作，加大财政投入力度，形成齐抓共管、运转高效的工作机制，激发综合交通枢纽建设发展内生动力。</w:t>
      </w:r>
    </w:p>
    <w:p w:rsidR="00D67D3D" w:rsidRDefault="0006713B">
      <w:pPr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强化服务，融合互促。</w:t>
      </w:r>
      <w:r>
        <w:rPr>
          <w:rFonts w:ascii="仿宋" w:eastAsia="仿宋" w:hAnsi="仿宋" w:cs="Times New Roman" w:hint="eastAsia"/>
          <w:sz w:val="32"/>
          <w:szCs w:val="32"/>
        </w:rPr>
        <w:t>以“人享其行、物畅其流”为导向，推动交通运输综合化、一体化发展，有效提升综合运输服务水平；推进交通设施、产业布局等统筹建设、一体运行，促进资源要素自由流动和高效配置。</w:t>
      </w:r>
    </w:p>
    <w:p w:rsidR="00D67D3D" w:rsidRDefault="0006713B">
      <w:pPr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创新引领，绿色安全。</w:t>
      </w:r>
      <w:r>
        <w:rPr>
          <w:rFonts w:ascii="仿宋" w:eastAsia="仿宋" w:hAnsi="仿宋" w:cs="Times New Roman" w:hint="eastAsia"/>
          <w:sz w:val="32"/>
          <w:szCs w:val="32"/>
        </w:rPr>
        <w:t>推动大数据、互联网、</w:t>
      </w:r>
      <w:r>
        <w:rPr>
          <w:rFonts w:ascii="Times New Roman" w:eastAsia="仿宋" w:hAnsi="Times New Roman" w:cs="Times New Roman"/>
          <w:sz w:val="32"/>
          <w:szCs w:val="32"/>
        </w:rPr>
        <w:t>5G</w:t>
      </w:r>
      <w:r>
        <w:rPr>
          <w:rFonts w:ascii="仿宋" w:eastAsia="仿宋" w:hAnsi="仿宋" w:cs="Times New Roman" w:hint="eastAsia"/>
          <w:sz w:val="32"/>
          <w:szCs w:val="32"/>
        </w:rPr>
        <w:t>等技术在交通枢纽领域深度应用，将绿色发展理念贯穿现代综合交通枢纽</w:t>
      </w:r>
      <w:r>
        <w:rPr>
          <w:rFonts w:ascii="仿宋" w:eastAsia="仿宋" w:hAnsi="仿宋" w:cs="Times New Roman" w:hint="eastAsia"/>
          <w:sz w:val="32"/>
          <w:szCs w:val="32"/>
        </w:rPr>
        <w:t>体系建设全过程，全面提升交通枢纽安全水平，加强安全保障和应急救援体系建设。</w:t>
      </w:r>
    </w:p>
    <w:p w:rsidR="00D67D3D" w:rsidRDefault="0006713B">
      <w:pPr>
        <w:pStyle w:val="1"/>
        <w:spacing w:before="0" w:after="0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bookmarkStart w:id="8" w:name="（二）基本原则"/>
      <w:bookmarkEnd w:id="8"/>
      <w:r>
        <w:rPr>
          <w:rFonts w:ascii="黑体" w:eastAsia="黑体" w:hAnsi="黑体" w:hint="eastAsia"/>
          <w:b w:val="0"/>
          <w:bCs w:val="0"/>
          <w:sz w:val="32"/>
          <w:szCs w:val="32"/>
        </w:rPr>
        <w:t>三、建设目标</w:t>
      </w:r>
    </w:p>
    <w:p w:rsidR="00D67D3D" w:rsidRDefault="0006713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到</w:t>
      </w:r>
      <w:r>
        <w:rPr>
          <w:rFonts w:ascii="Times New Roman" w:eastAsia="仿宋" w:hAnsi="Times New Roman" w:cs="Times New Roman"/>
          <w:sz w:val="32"/>
          <w:szCs w:val="32"/>
        </w:rPr>
        <w:t>2026</w:t>
      </w:r>
      <w:r>
        <w:rPr>
          <w:rFonts w:ascii="Times New Roman" w:eastAsia="仿宋" w:hAnsi="Times New Roman" w:cs="Times New Roman"/>
          <w:sz w:val="32"/>
          <w:szCs w:val="32"/>
        </w:rPr>
        <w:t>年，</w:t>
      </w:r>
      <w:r>
        <w:rPr>
          <w:rFonts w:ascii="Times New Roman" w:eastAsia="仿宋" w:hAnsi="Times New Roman" w:cs="Times New Roman" w:hint="eastAsia"/>
          <w:sz w:val="32"/>
          <w:szCs w:val="32"/>
        </w:rPr>
        <w:t>信阳市</w:t>
      </w:r>
      <w:r>
        <w:rPr>
          <w:rFonts w:ascii="Times New Roman" w:eastAsia="仿宋" w:hAnsi="Times New Roman" w:cs="Times New Roman"/>
          <w:sz w:val="32"/>
          <w:szCs w:val="32"/>
        </w:rPr>
        <w:t>综合交通枢纽集聚辐射作用</w:t>
      </w:r>
      <w:r>
        <w:rPr>
          <w:rFonts w:ascii="Times New Roman" w:eastAsia="仿宋" w:hAnsi="Times New Roman" w:cs="Times New Roman" w:hint="eastAsia"/>
          <w:sz w:val="32"/>
          <w:szCs w:val="32"/>
        </w:rPr>
        <w:t>显著增强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综合交通枢纽港站及集疏运体系更加完善，客运服务品质和货运组织效率有效提升，枢纽与产业融合得到强化，交通区位优势向枢纽经济优势转化成效显著，有力支撑经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济实现质的有效提升和量的合理增长。</w:t>
      </w:r>
    </w:p>
    <w:p w:rsidR="00D67D3D" w:rsidRDefault="0006713B">
      <w:pPr>
        <w:spacing w:line="360" w:lineRule="auto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bookmarkStart w:id="9" w:name="_Hlk146179916"/>
      <w:bookmarkStart w:id="10" w:name="_Hlk94170655"/>
      <w:r>
        <w:rPr>
          <w:rFonts w:ascii="Times New Roman" w:eastAsia="仿宋" w:hAnsi="Times New Roman" w:cs="Times New Roman" w:hint="eastAsia"/>
          <w:b/>
          <w:sz w:val="32"/>
          <w:szCs w:val="32"/>
        </w:rPr>
        <w:t>交通</w:t>
      </w:r>
      <w:r>
        <w:rPr>
          <w:rFonts w:ascii="Times New Roman" w:eastAsia="仿宋" w:hAnsi="Times New Roman" w:cs="Times New Roman"/>
          <w:b/>
          <w:sz w:val="32"/>
          <w:szCs w:val="32"/>
        </w:rPr>
        <w:t>枢纽地位</w:t>
      </w:r>
      <w:bookmarkStart w:id="11" w:name="_Hlk146179478"/>
      <w:r>
        <w:rPr>
          <w:rFonts w:ascii="Times New Roman" w:eastAsia="仿宋" w:hAnsi="Times New Roman" w:cs="Times New Roman"/>
          <w:b/>
          <w:sz w:val="32"/>
          <w:szCs w:val="32"/>
        </w:rPr>
        <w:t>显著</w:t>
      </w:r>
      <w:bookmarkEnd w:id="9"/>
      <w:bookmarkEnd w:id="11"/>
      <w:r>
        <w:rPr>
          <w:rFonts w:ascii="Times New Roman" w:eastAsia="仿宋" w:hAnsi="Times New Roman" w:cs="Times New Roman" w:hint="eastAsia"/>
          <w:b/>
          <w:sz w:val="32"/>
          <w:szCs w:val="32"/>
        </w:rPr>
        <w:t>增强。</w:t>
      </w:r>
      <w:r>
        <w:rPr>
          <w:rFonts w:ascii="Times New Roman" w:eastAsia="仿宋" w:hAnsi="Times New Roman" w:cs="Times New Roman" w:hint="eastAsia"/>
          <w:sz w:val="32"/>
          <w:szCs w:val="32"/>
        </w:rPr>
        <w:t>以信阳中心城区为核心，潢川、淮滨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个区域物流枢纽为支点，罗山、光山等</w:t>
      </w: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个区域枢纽为补充的“</w:t>
      </w:r>
      <w:r>
        <w:rPr>
          <w:rFonts w:ascii="Times New Roman" w:eastAsia="仿宋" w:hAnsi="Times New Roman" w:cs="Times New Roman"/>
          <w:sz w:val="32"/>
          <w:szCs w:val="32"/>
        </w:rPr>
        <w:t>1+2+7</w:t>
      </w:r>
      <w:r>
        <w:rPr>
          <w:rFonts w:ascii="仿宋" w:eastAsia="仿宋" w:hAnsi="仿宋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 w:hint="eastAsia"/>
          <w:sz w:val="32"/>
          <w:szCs w:val="32"/>
        </w:rPr>
        <w:t>的多层级枢纽城市格局基本形成，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重要区域性综合交通枢纽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城市地位显著提升，</w:t>
      </w:r>
      <w:r>
        <w:rPr>
          <w:rFonts w:ascii="Times New Roman" w:eastAsia="仿宋" w:hAnsi="Times New Roman" w:cs="Times New Roman" w:hint="eastAsia"/>
          <w:sz w:val="32"/>
          <w:szCs w:val="32"/>
        </w:rPr>
        <w:t>力争商贸服务型国家物流枢纽城市</w:t>
      </w:r>
      <w:r>
        <w:rPr>
          <w:rFonts w:ascii="Times New Roman" w:eastAsia="仿宋" w:hAnsi="Times New Roman" w:cs="Times New Roman"/>
          <w:sz w:val="32"/>
          <w:szCs w:val="32"/>
        </w:rPr>
        <w:t>纳入</w:t>
      </w:r>
      <w:r>
        <w:rPr>
          <w:rFonts w:ascii="Times New Roman" w:eastAsia="仿宋" w:hAnsi="Times New Roman" w:cs="Times New Roman" w:hint="eastAsia"/>
          <w:sz w:val="32"/>
          <w:szCs w:val="32"/>
        </w:rPr>
        <w:t>国家</w:t>
      </w:r>
      <w:r>
        <w:rPr>
          <w:rFonts w:ascii="Times New Roman" w:eastAsia="仿宋" w:hAnsi="Times New Roman" w:cs="Times New Roman"/>
          <w:sz w:val="32"/>
          <w:szCs w:val="32"/>
        </w:rPr>
        <w:t>建设名单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D67D3D" w:rsidRDefault="0006713B">
      <w:pPr>
        <w:spacing w:line="360" w:lineRule="auto"/>
        <w:ind w:firstLineChars="200" w:firstLine="643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枢纽</w:t>
      </w:r>
      <w:r>
        <w:rPr>
          <w:rFonts w:ascii="仿宋" w:eastAsia="仿宋" w:hAnsi="仿宋" w:cs="Times New Roman" w:hint="eastAsia"/>
          <w:b/>
          <w:sz w:val="32"/>
          <w:szCs w:val="32"/>
        </w:rPr>
        <w:t>设施布局更加完善</w:t>
      </w:r>
      <w:r>
        <w:rPr>
          <w:rFonts w:ascii="仿宋" w:eastAsia="仿宋" w:hAnsi="仿宋" w:cs="Times New Roman"/>
          <w:b/>
          <w:sz w:val="32"/>
          <w:szCs w:val="32"/>
        </w:rPr>
        <w:t>。</w:t>
      </w:r>
      <w:r>
        <w:rPr>
          <w:rFonts w:ascii="仿宋" w:eastAsia="仿宋" w:hAnsi="仿宋" w:cs="Times New Roman" w:hint="eastAsia"/>
          <w:bCs/>
          <w:sz w:val="32"/>
          <w:szCs w:val="32"/>
        </w:rPr>
        <w:t>以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明港机场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为核心、豫东南新区机场为节点、商城通用机场为补充的航空枢纽网络初步建立；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信阳汽车客运东站打造综合客运枢纽，与高铁站实现“零换乘”；高质量建成淮滨、潢川、息县和固始港区，港口区域辐射和产业支撑能力显著增强；大型物流园区、港口集疏运体系基本完备。</w:t>
      </w:r>
      <w:bookmarkEnd w:id="10"/>
    </w:p>
    <w:p w:rsidR="00D67D3D" w:rsidRDefault="0006713B">
      <w:pPr>
        <w:spacing w:line="360" w:lineRule="auto"/>
        <w:ind w:firstLineChars="200" w:firstLine="643"/>
        <w:rPr>
          <w:rFonts w:ascii="Times New Roman" w:eastAsia="仿宋" w:hAnsi="Times New Roman" w:cs="Times New Roman"/>
          <w:sz w:val="32"/>
        </w:rPr>
      </w:pPr>
      <w:bookmarkStart w:id="12" w:name="_Hlk146179941"/>
      <w:r>
        <w:rPr>
          <w:rFonts w:ascii="Times New Roman" w:eastAsia="仿宋" w:hAnsi="Times New Roman" w:cs="Times New Roman" w:hint="eastAsia"/>
          <w:b/>
          <w:bCs/>
          <w:sz w:val="32"/>
        </w:rPr>
        <w:t>枢纽服务水平</w:t>
      </w:r>
      <w:bookmarkEnd w:id="12"/>
      <w:r>
        <w:rPr>
          <w:rFonts w:ascii="Times New Roman" w:eastAsia="仿宋" w:hAnsi="Times New Roman" w:cs="Times New Roman" w:hint="eastAsia"/>
          <w:b/>
          <w:bCs/>
          <w:sz w:val="32"/>
        </w:rPr>
        <w:t>更加高效</w:t>
      </w:r>
      <w:r>
        <w:rPr>
          <w:rFonts w:ascii="Times New Roman" w:eastAsia="仿宋" w:hAnsi="Times New Roman" w:cs="Times New Roman" w:hint="eastAsia"/>
          <w:sz w:val="32"/>
        </w:rPr>
        <w:t>。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新建豫东南新区站综合客运枢纽内不同交通方式间换乘时间不超过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分钟；综合客运枢纽</w:t>
      </w:r>
      <w:r>
        <w:rPr>
          <w:rFonts w:ascii="Times New Roman" w:eastAsia="仿宋" w:hAnsi="Times New Roman" w:cs="Times New Roman"/>
          <w:sz w:val="32"/>
        </w:rPr>
        <w:t>充（换）电设施配置比例达到</w:t>
      </w:r>
      <w:r>
        <w:rPr>
          <w:rFonts w:ascii="Times New Roman" w:eastAsia="仿宋" w:hAnsi="Times New Roman" w:cs="Times New Roman"/>
          <w:sz w:val="32"/>
        </w:rPr>
        <w:t>100%</w:t>
      </w:r>
      <w:r>
        <w:rPr>
          <w:rFonts w:ascii="Times New Roman" w:eastAsia="仿宋" w:hAnsi="Times New Roman" w:cs="Times New Roman" w:hint="eastAsia"/>
          <w:sz w:val="32"/>
        </w:rPr>
        <w:t>；综合货运枢纽多式联运效率显著提高</w:t>
      </w:r>
      <w:r>
        <w:rPr>
          <w:rFonts w:ascii="Times New Roman" w:eastAsia="仿宋" w:hAnsi="Times New Roman" w:cs="Times New Roman" w:hint="eastAsia"/>
          <w:sz w:val="32"/>
        </w:rPr>
        <w:t>，空港、铁路港、公路港、出海港联动发展水平进一步提升；交通枢纽与新一代信息技术深度融合，智慧港口、智慧航道、智慧高速等建设取得成效。</w:t>
      </w:r>
    </w:p>
    <w:p w:rsidR="00D67D3D" w:rsidRDefault="0006713B">
      <w:pPr>
        <w:spacing w:line="360" w:lineRule="auto"/>
        <w:ind w:firstLine="64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 w:hint="eastAsia"/>
          <w:b/>
          <w:sz w:val="32"/>
        </w:rPr>
        <w:t>枢纽经济实力显著提升。</w:t>
      </w:r>
      <w:r>
        <w:rPr>
          <w:rFonts w:ascii="Times New Roman" w:eastAsia="仿宋" w:hAnsi="Times New Roman" w:cs="Times New Roman" w:hint="eastAsia"/>
          <w:bCs/>
          <w:sz w:val="32"/>
        </w:rPr>
        <w:t>综合交通枢纽</w:t>
      </w:r>
      <w:r>
        <w:rPr>
          <w:rFonts w:ascii="Times New Roman" w:eastAsia="仿宋" w:hAnsi="Times New Roman" w:cs="Times New Roman" w:hint="eastAsia"/>
          <w:sz w:val="32"/>
        </w:rPr>
        <w:t>支撑空港经济、高铁经济、港口经济、陆港经济</w:t>
      </w:r>
      <w:r>
        <w:rPr>
          <w:rFonts w:ascii="Times New Roman" w:eastAsia="仿宋" w:hAnsi="Times New Roman" w:cs="Times New Roman" w:hint="eastAsia"/>
          <w:sz w:val="32"/>
          <w:szCs w:val="32"/>
        </w:rPr>
        <w:t>发展的作用</w:t>
      </w:r>
      <w:r>
        <w:rPr>
          <w:rFonts w:ascii="Times New Roman" w:eastAsia="仿宋" w:hAnsi="Times New Roman" w:cs="Times New Roman" w:hint="eastAsia"/>
          <w:sz w:val="32"/>
        </w:rPr>
        <w:t>显著增强，“港产城”融合和“站城一体”开发加快推进，枢纽经济区建设</w:t>
      </w:r>
      <w:bookmarkStart w:id="13" w:name="_Hlk145056140"/>
      <w:r>
        <w:rPr>
          <w:rFonts w:ascii="Times New Roman" w:eastAsia="仿宋" w:hAnsi="Times New Roman" w:cs="Times New Roman" w:hint="eastAsia"/>
          <w:sz w:val="32"/>
        </w:rPr>
        <w:t>成效显著</w:t>
      </w:r>
      <w:bookmarkEnd w:id="13"/>
      <w:r>
        <w:rPr>
          <w:rFonts w:ascii="Times New Roman" w:eastAsia="仿宋" w:hAnsi="Times New Roman" w:cs="Times New Roman" w:hint="eastAsia"/>
          <w:sz w:val="32"/>
        </w:rPr>
        <w:t>，产业集聚辐射效应不断扩大，为信阳经济发</w:t>
      </w:r>
      <w:r>
        <w:rPr>
          <w:rFonts w:ascii="Times New Roman" w:eastAsia="仿宋" w:hAnsi="Times New Roman" w:cs="Times New Roman" w:hint="eastAsia"/>
          <w:sz w:val="32"/>
        </w:rPr>
        <w:lastRenderedPageBreak/>
        <w:t>展注入新动能。</w:t>
      </w:r>
    </w:p>
    <w:p w:rsidR="00D67D3D" w:rsidRDefault="0006713B">
      <w:pPr>
        <w:pStyle w:val="1"/>
        <w:spacing w:before="0" w:after="0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t>四、主要任务</w:t>
      </w:r>
    </w:p>
    <w:p w:rsidR="00D67D3D" w:rsidRDefault="0006713B">
      <w:pPr>
        <w:pStyle w:val="2"/>
        <w:spacing w:before="0" w:after="0" w:line="415" w:lineRule="auto"/>
        <w:ind w:firstLineChars="200" w:firstLine="643"/>
        <w:rPr>
          <w:rFonts w:ascii="楷体" w:eastAsia="楷体" w:hAnsi="楷体"/>
        </w:rPr>
      </w:pPr>
      <w:bookmarkStart w:id="14" w:name="_Toc14056"/>
      <w:bookmarkStart w:id="15" w:name="_Toc89780091"/>
      <w:bookmarkStart w:id="16" w:name="_Toc26470"/>
      <w:bookmarkStart w:id="17" w:name="_Toc13669"/>
      <w:bookmarkStart w:id="18" w:name="_Toc11197"/>
      <w:bookmarkStart w:id="19" w:name="_Toc9386"/>
      <w:bookmarkStart w:id="20" w:name="_Toc14756"/>
      <w:bookmarkStart w:id="21" w:name="_Toc11578"/>
      <w:bookmarkStart w:id="22" w:name="_Toc31817"/>
      <w:bookmarkStart w:id="23" w:name="_Toc25511"/>
      <w:bookmarkStart w:id="24" w:name="_Toc95583067"/>
      <w:bookmarkStart w:id="25" w:name="_Toc138933494"/>
      <w:r>
        <w:rPr>
          <w:rFonts w:ascii="楷体" w:eastAsia="楷体" w:hAnsi="楷体"/>
        </w:rPr>
        <w:t>（</w:t>
      </w:r>
      <w:r>
        <w:rPr>
          <w:rFonts w:ascii="楷体" w:eastAsia="楷体" w:hAnsi="楷体" w:hint="eastAsia"/>
        </w:rPr>
        <w:t>一</w:t>
      </w:r>
      <w:r>
        <w:rPr>
          <w:rFonts w:ascii="楷体" w:eastAsia="楷体" w:hAnsi="楷体"/>
        </w:rPr>
        <w:t>）</w:t>
      </w:r>
      <w:r>
        <w:rPr>
          <w:rFonts w:ascii="楷体" w:eastAsia="楷体" w:hAnsi="楷体" w:hint="eastAsia"/>
        </w:rPr>
        <w:t>提升信阳交通枢纽城市地位</w:t>
      </w:r>
    </w:p>
    <w:p w:rsidR="00D67D3D" w:rsidRDefault="0006713B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1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优化综合</w:t>
      </w:r>
      <w:r>
        <w:rPr>
          <w:rFonts w:ascii="仿宋" w:eastAsia="仿宋" w:hAnsi="仿宋" w:hint="eastAsia"/>
          <w:b/>
          <w:bCs/>
          <w:sz w:val="32"/>
          <w:szCs w:val="32"/>
        </w:rPr>
        <w:t>交通枢纽节点布局。</w:t>
      </w:r>
      <w:r>
        <w:rPr>
          <w:rFonts w:ascii="仿宋" w:eastAsia="仿宋" w:hAnsi="仿宋" w:hint="eastAsia"/>
          <w:sz w:val="32"/>
          <w:szCs w:val="32"/>
        </w:rPr>
        <w:t>加快信阳重要区域性综合交通枢纽城市、商贸服务型国家物流枢纽承载城市建设，推动综合交通枢纽布局由核心引领向多层协作转变，积极构建多层级现代化的综合交通运输枢纽系统，推进航空枢纽、内河港口、铁路枢纽、客货运枢纽建设，重点改扩建和新增一批市县级客货站，形成多点联动、区域带动、互联互通的综合交通枢纽空间格局，实现运输枢纽基础设施网络化、客运服务便捷化、物流货运畅通化。</w:t>
      </w:r>
      <w:r>
        <w:rPr>
          <w:rFonts w:ascii="Times New Roman" w:eastAsia="楷体" w:hAnsi="Times New Roman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sz w:val="32"/>
          <w:szCs w:val="32"/>
        </w:rPr>
        <w:t>责任单位：市交通运输局、发展改革委、自然资源规划局，市民航局（信阳明港机场投资有限公司）、</w:t>
      </w:r>
      <w:r>
        <w:rPr>
          <w:rFonts w:ascii="Times New Roman" w:eastAsia="楷体" w:hAnsi="Times New Roman" w:cs="Times New Roman"/>
          <w:sz w:val="32"/>
          <w:szCs w:val="32"/>
        </w:rPr>
        <w:t>市港务中心</w:t>
      </w:r>
      <w:r>
        <w:rPr>
          <w:rFonts w:ascii="Times New Roman" w:eastAsia="楷体" w:hAnsi="Times New Roman" w:cs="Times New Roman" w:hint="eastAsia"/>
          <w:sz w:val="32"/>
          <w:szCs w:val="32"/>
        </w:rPr>
        <w:t>，</w:t>
      </w:r>
      <w:proofErr w:type="gramStart"/>
      <w:r>
        <w:rPr>
          <w:rFonts w:ascii="Times New Roman" w:eastAsia="楷体" w:hAnsi="Times New Roman" w:cs="Times New Roman" w:hint="eastAsia"/>
          <w:sz w:val="32"/>
          <w:szCs w:val="32"/>
        </w:rPr>
        <w:t>中豫港务</w:t>
      </w:r>
      <w:proofErr w:type="gramEnd"/>
      <w:r>
        <w:rPr>
          <w:rFonts w:ascii="Times New Roman" w:eastAsia="楷体" w:hAnsi="Times New Roman" w:cs="Times New Roman" w:hint="eastAsia"/>
          <w:sz w:val="32"/>
          <w:szCs w:val="32"/>
        </w:rPr>
        <w:t>集团，相关县（区）人民政</w:t>
      </w:r>
      <w:r>
        <w:rPr>
          <w:rFonts w:ascii="Times New Roman" w:eastAsia="楷体" w:hAnsi="Times New Roman" w:cs="Times New Roman" w:hint="eastAsia"/>
          <w:sz w:val="32"/>
          <w:szCs w:val="32"/>
        </w:rPr>
        <w:t>府）</w:t>
      </w:r>
    </w:p>
    <w:p w:rsidR="00D67D3D" w:rsidRDefault="0006713B">
      <w:pPr>
        <w:spacing w:line="360" w:lineRule="auto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加快陆路交通枢纽场站建设</w:t>
      </w:r>
    </w:p>
    <w:p w:rsidR="00D67D3D" w:rsidRDefault="0006713B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建设便捷顺畅的综合客运枢纽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加快信阳东、豫东南新区铁路主导型综合客运枢纽建设，推动不同运输方式站房主体建筑贴邻建设、内部功能空间直接贯通，打造一体化综合客运枢纽。优化提升信阳站、明港站等既有火车客运站功能，打造覆盖广泛的铁路主导型综合客运枢纽体系。按照一体衔接要求，围绕火车站、机场等配备公路客运枢纽，推进光山县火车站客运中心、罗山交通枢纽站等客运</w:t>
      </w:r>
      <w:r>
        <w:rPr>
          <w:rFonts w:ascii="仿宋" w:eastAsia="仿宋" w:hAnsi="仿宋" w:hint="eastAsia"/>
          <w:sz w:val="32"/>
          <w:szCs w:val="32"/>
        </w:rPr>
        <w:lastRenderedPageBreak/>
        <w:t>站建设，加快实施</w:t>
      </w:r>
      <w:r>
        <w:rPr>
          <w:rFonts w:ascii="仿宋" w:eastAsia="仿宋" w:hAnsi="仿宋"/>
          <w:sz w:val="32"/>
          <w:szCs w:val="32"/>
        </w:rPr>
        <w:t>换乘枢纽、首末站等城市公共交通场站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构建内外衔接客运枢纽布局。</w:t>
      </w:r>
      <w:r>
        <w:rPr>
          <w:rFonts w:ascii="Times New Roman" w:eastAsia="楷体" w:hAnsi="Times New Roman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sz w:val="32"/>
          <w:szCs w:val="32"/>
        </w:rPr>
        <w:t>责任单位：市交通运输局、发展改革委、</w:t>
      </w:r>
      <w:r>
        <w:rPr>
          <w:rFonts w:ascii="Times New Roman" w:eastAsia="楷体" w:hAnsi="Times New Roman" w:cs="Times New Roman" w:hint="eastAsia"/>
          <w:sz w:val="32"/>
          <w:szCs w:val="32"/>
        </w:rPr>
        <w:t>自然资源规划局）</w:t>
      </w:r>
    </w:p>
    <w:p w:rsidR="00D67D3D" w:rsidRDefault="0006713B">
      <w:pPr>
        <w:pStyle w:val="100"/>
        <w:ind w:firstLine="643"/>
        <w:rPr>
          <w:rFonts w:ascii="仿宋" w:hAnsi="仿宋"/>
        </w:rPr>
      </w:pPr>
      <w:r>
        <w:rPr>
          <w:rFonts w:ascii="仿宋" w:hAnsi="仿宋" w:hint="eastAsia"/>
          <w:b/>
          <w:bCs/>
        </w:rPr>
        <w:t>布局</w:t>
      </w:r>
      <w:r>
        <w:rPr>
          <w:rFonts w:ascii="仿宋" w:hAnsi="仿宋"/>
          <w:b/>
          <w:bCs/>
        </w:rPr>
        <w:t>集约高效的综合货运枢纽</w:t>
      </w:r>
      <w:r>
        <w:rPr>
          <w:rFonts w:ascii="仿宋" w:hAnsi="仿宋" w:hint="eastAsia"/>
          <w:b/>
          <w:bCs/>
        </w:rPr>
        <w:t>。</w:t>
      </w:r>
      <w:r>
        <w:rPr>
          <w:rFonts w:ascii="仿宋" w:hAnsi="仿宋" w:hint="eastAsia"/>
        </w:rPr>
        <w:t>全面推进潢川经开区大别山铁路货运综合物流园区建设，开工建设园区铁路专用线，打通铁路运输“最后一公里”，支撑大别山（潢川）联通长江经济带多式联运工程顺利实施。积极推进浉河区铁路物流基地及铁路口岸、平桥区王水铁路货运现代物流园区等建设，推进</w:t>
      </w:r>
      <w:r>
        <w:rPr>
          <w:rFonts w:ascii="仿宋" w:hAnsi="仿宋"/>
        </w:rPr>
        <w:t>天</w:t>
      </w:r>
      <w:r>
        <w:rPr>
          <w:rFonts w:ascii="仿宋" w:hAnsi="仿宋" w:hint="eastAsia"/>
        </w:rPr>
        <w:t>裕</w:t>
      </w:r>
      <w:r>
        <w:rPr>
          <w:rFonts w:ascii="仿宋" w:hAnsi="仿宋"/>
        </w:rPr>
        <w:t>公铁联运项目</w:t>
      </w:r>
      <w:r>
        <w:rPr>
          <w:rFonts w:ascii="仿宋" w:hAnsi="仿宋" w:hint="eastAsia"/>
        </w:rPr>
        <w:t>实施，挖掘铁路专用线存量设施资源，打造公铁联运枢纽服务平台。提升信阳北站、明港站、淮滨站等既有铁路货运枢纽联运服务能力，提高一体化衔接转运能力和货物快速换装便捷性。</w:t>
      </w:r>
      <w:r>
        <w:rPr>
          <w:rFonts w:ascii="楷体" w:eastAsia="楷体" w:hAnsi="楷体"/>
        </w:rPr>
        <w:t>（</w:t>
      </w:r>
      <w:r>
        <w:rPr>
          <w:rFonts w:ascii="楷体" w:eastAsia="楷体" w:hAnsi="楷体" w:hint="eastAsia"/>
        </w:rPr>
        <w:t>责任单位：市交通运输局、发展改革委、</w:t>
      </w:r>
      <w:r>
        <w:rPr>
          <w:rFonts w:ascii="楷体" w:eastAsia="楷体" w:hAnsi="楷体" w:hint="eastAsia"/>
        </w:rPr>
        <w:t>自然资源规划局）</w:t>
      </w:r>
    </w:p>
    <w:p w:rsidR="00D67D3D" w:rsidRDefault="0006713B">
      <w:pPr>
        <w:ind w:firstLine="640"/>
        <w:rPr>
          <w:rFonts w:ascii="Times New Roman" w:eastAsia="楷体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3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强化内河港口枢纽服务功能。</w:t>
      </w:r>
      <w:r>
        <w:rPr>
          <w:rFonts w:ascii="仿宋" w:eastAsia="仿宋" w:hAnsi="仿宋" w:hint="eastAsia"/>
          <w:sz w:val="32"/>
          <w:szCs w:val="32"/>
        </w:rPr>
        <w:t>开工建设固始港区中心作业区一期工程、潢川花埠港区、息县淮河新区多式联运港区、淮滨县中心港区淮滨港扩容提质工程等项目，打造东中西地区物资转运的重要门户，推动信阳衔接“海上丝绸之路”。高质量建设临港物流园，加快实施淮滨港物流园区等项目，持续推进信阳港·淮滨中心港集装箱码头等内河码头作业区及物流设施建设，提升港口服务能级。</w:t>
      </w:r>
      <w:r>
        <w:rPr>
          <w:rFonts w:ascii="Times New Roman" w:eastAsia="楷体" w:hAnsi="Times New Roman" w:cs="Times New Roman" w:hint="eastAsia"/>
          <w:color w:val="000000"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sz w:val="32"/>
          <w:szCs w:val="32"/>
        </w:rPr>
        <w:t>责任单位：市交通运输局、发展改革委、自然资源规划局</w:t>
      </w:r>
      <w:bookmarkStart w:id="26" w:name="_Hlk171697898"/>
      <w:r>
        <w:rPr>
          <w:rFonts w:ascii="Times New Roman" w:eastAsia="楷体" w:hAnsi="Times New Roman" w:cs="Times New Roman" w:hint="eastAsia"/>
          <w:sz w:val="32"/>
          <w:szCs w:val="32"/>
        </w:rPr>
        <w:t>，市</w:t>
      </w:r>
      <w:r>
        <w:rPr>
          <w:rFonts w:ascii="Times New Roman" w:eastAsia="楷体" w:hAnsi="Times New Roman" w:cs="Times New Roman"/>
          <w:sz w:val="32"/>
          <w:szCs w:val="32"/>
        </w:rPr>
        <w:t>港务中心</w:t>
      </w:r>
      <w:r>
        <w:rPr>
          <w:rFonts w:ascii="Times New Roman" w:eastAsia="楷体" w:hAnsi="Times New Roman" w:cs="Times New Roman" w:hint="eastAsia"/>
          <w:sz w:val="32"/>
          <w:szCs w:val="32"/>
        </w:rPr>
        <w:t>，中豫港务集团，相关县（区）人民政府</w:t>
      </w:r>
      <w:bookmarkEnd w:id="26"/>
      <w:r>
        <w:rPr>
          <w:rFonts w:ascii="Times New Roman" w:eastAsia="楷体" w:hAnsi="Times New Roman" w:cs="Times New Roman" w:hint="eastAsia"/>
          <w:color w:val="000000"/>
          <w:sz w:val="32"/>
          <w:szCs w:val="32"/>
        </w:rPr>
        <w:t>）</w:t>
      </w:r>
    </w:p>
    <w:p w:rsidR="00D67D3D" w:rsidRDefault="0006713B">
      <w:pPr>
        <w:ind w:firstLine="640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lastRenderedPageBreak/>
        <w:t>4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培育大别山区域性航空枢纽</w:t>
      </w:r>
    </w:p>
    <w:p w:rsidR="00D67D3D" w:rsidRDefault="0006713B">
      <w:pPr>
        <w:ind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打造豫南现代</w:t>
      </w:r>
      <w:r>
        <w:rPr>
          <w:rFonts w:ascii="仿宋" w:eastAsia="仿宋" w:hAnsi="仿宋" w:hint="eastAsia"/>
          <w:b/>
          <w:bCs/>
          <w:sz w:val="32"/>
          <w:szCs w:val="32"/>
        </w:rPr>
        <w:t>航空枢纽。</w:t>
      </w:r>
      <w:r>
        <w:rPr>
          <w:rFonts w:ascii="仿宋" w:eastAsia="仿宋" w:hAnsi="仿宋" w:hint="eastAsia"/>
          <w:sz w:val="32"/>
          <w:szCs w:val="32"/>
        </w:rPr>
        <w:t>拓展航空服务范围，加快推进明港机场（二期）改扩建，打造成大别山区域性航空中心，高标准开工建设潢川机场，构建“一市两场”航空布局，助力河南民航机场“强枢增支”工程建设。发挥通用航空快捷高效、机动灵活的特点，开发空中游览、短途运输等功能，开工建设商城通用机场，积极开展新县、固始通用机场前期工作，提升通用机场综合服务保障功能。</w:t>
      </w:r>
      <w:r>
        <w:rPr>
          <w:rFonts w:ascii="Times New Roman" w:eastAsia="楷体" w:hAnsi="Times New Roman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sz w:val="32"/>
          <w:szCs w:val="32"/>
        </w:rPr>
        <w:t>责任单位：市发展改革委、自然资源规划局，市民航局）</w:t>
      </w:r>
    </w:p>
    <w:p w:rsidR="00D67D3D" w:rsidRDefault="0006713B">
      <w:pPr>
        <w:ind w:firstLine="640"/>
        <w:rPr>
          <w:rFonts w:ascii="Times New Roman" w:eastAsia="仿宋" w:hAnsi="Times New Roman" w:cs="黑体"/>
          <w:b/>
          <w:bCs/>
          <w:sz w:val="32"/>
          <w:szCs w:val="24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拓展航空枢纽客货运功能。</w:t>
      </w:r>
      <w:r>
        <w:rPr>
          <w:rFonts w:ascii="仿宋" w:eastAsia="仿宋" w:hAnsi="仿宋" w:hint="eastAsia"/>
          <w:sz w:val="32"/>
          <w:szCs w:val="32"/>
        </w:rPr>
        <w:t>完善航空客运功能，建设明港机场航站楼、信阳市高铁片区城市候机楼等设施，巩固区域性航空客运中心地位。</w:t>
      </w:r>
      <w:r>
        <w:rPr>
          <w:rFonts w:ascii="仿宋" w:eastAsia="仿宋" w:hAnsi="仿宋" w:hint="eastAsia"/>
          <w:sz w:val="32"/>
          <w:szCs w:val="32"/>
        </w:rPr>
        <w:t>拓展航空货运空间，推动明港航空货运仓储建设，重点建设航空物流园，积极申建保税物流中心，完善快件集中监管中心、海关监管仓库等设施，全面提升航空货运保障能力，建设豫南航空物流中心。增强与郑州航空港经济综合实验区对接，打造郑州—卢森堡“空中丝绸之路”豫南地区重要支点。</w:t>
      </w:r>
      <w:r>
        <w:rPr>
          <w:rFonts w:ascii="Times New Roman" w:eastAsia="楷体" w:hAnsi="Times New Roman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sz w:val="32"/>
          <w:szCs w:val="32"/>
        </w:rPr>
        <w:t>责任单位：市发展改革委、自然资源规划局、交通运输局，市民航局）</w:t>
      </w:r>
    </w:p>
    <w:p w:rsidR="00D67D3D" w:rsidRDefault="0006713B">
      <w:pPr>
        <w:pStyle w:val="2"/>
        <w:spacing w:before="0" w:after="0" w:line="415" w:lineRule="auto"/>
        <w:ind w:firstLineChars="200" w:firstLine="64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（二）畅通综合交通枢纽对外通道</w:t>
      </w:r>
    </w:p>
    <w:p w:rsidR="00D67D3D" w:rsidRDefault="0006713B">
      <w:pPr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1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推进高速公路多向互联。</w:t>
      </w:r>
      <w:r>
        <w:rPr>
          <w:rFonts w:ascii="Times New Roman" w:eastAsia="仿宋" w:hAnsi="Times New Roman" w:cs="Times New Roman" w:hint="eastAsia"/>
          <w:sz w:val="32"/>
          <w:szCs w:val="32"/>
        </w:rPr>
        <w:t>基于信阳地区高速公路网现状，结合河南省高速公路网规划及区域内的产业发展布局，以提升高速公路主通道能力、打通省际出口通道为重点，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实施高速公路“</w:t>
      </w:r>
      <w:r>
        <w:rPr>
          <w:rFonts w:ascii="Times New Roman" w:eastAsia="仿宋" w:hAnsi="Times New Roman" w:cs="Times New Roman"/>
          <w:sz w:val="32"/>
          <w:szCs w:val="32"/>
        </w:rPr>
        <w:t>13445</w:t>
      </w:r>
      <w:r>
        <w:rPr>
          <w:rFonts w:ascii="Times New Roman" w:eastAsia="仿宋" w:hAnsi="Times New Roman" w:cs="Times New Roman"/>
          <w:sz w:val="32"/>
          <w:szCs w:val="32"/>
        </w:rPr>
        <w:t>工程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持续推动沿大别山高速、安罗高速、阳新高速、固霍高速、信随高速等高速公路建设，启动上淮高速、沿淮高速、信襄高速等高速公路建设。到</w:t>
      </w:r>
      <w:r>
        <w:rPr>
          <w:rFonts w:ascii="Times New Roman" w:eastAsia="仿宋" w:hAnsi="Times New Roman" w:cs="Times New Roman" w:hint="eastAsia"/>
          <w:sz w:val="32"/>
          <w:szCs w:val="32"/>
        </w:rPr>
        <w:t>2026</w:t>
      </w:r>
      <w:r>
        <w:rPr>
          <w:rFonts w:ascii="Times New Roman" w:eastAsia="仿宋" w:hAnsi="Times New Roman" w:cs="Times New Roman" w:hint="eastAsia"/>
          <w:sz w:val="32"/>
          <w:szCs w:val="32"/>
        </w:rPr>
        <w:t>年底，高速公路通车总里程达到</w:t>
      </w:r>
      <w:r>
        <w:rPr>
          <w:rFonts w:ascii="Times New Roman" w:eastAsia="仿宋" w:hAnsi="Times New Roman" w:cs="Times New Roman"/>
          <w:sz w:val="32"/>
          <w:szCs w:val="32"/>
        </w:rPr>
        <w:t>1000</w:t>
      </w:r>
      <w:r>
        <w:rPr>
          <w:rFonts w:ascii="Times New Roman" w:eastAsia="仿宋" w:hAnsi="Times New Roman" w:cs="Times New Roman"/>
          <w:sz w:val="32"/>
          <w:szCs w:val="32"/>
        </w:rPr>
        <w:t>公里以上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  <w:r>
        <w:rPr>
          <w:rFonts w:ascii="Times New Roman" w:eastAsia="楷体" w:hAnsi="Times New Roman" w:cs="Times New Roman" w:hint="eastAsia"/>
          <w:color w:val="000000"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sz w:val="32"/>
          <w:szCs w:val="32"/>
        </w:rPr>
        <w:t>责任单位：市交通运输局、发展改革委、自然资源规划局，各县（区）人民政府</w:t>
      </w:r>
      <w:r>
        <w:rPr>
          <w:rFonts w:ascii="Times New Roman" w:eastAsia="楷体" w:hAnsi="Times New Roman" w:cs="Times New Roman" w:hint="eastAsia"/>
          <w:color w:val="000000"/>
          <w:sz w:val="32"/>
          <w:szCs w:val="32"/>
        </w:rPr>
        <w:t>）</w:t>
      </w:r>
    </w:p>
    <w:p w:rsidR="00D67D3D" w:rsidRDefault="0006713B">
      <w:pPr>
        <w:ind w:firstLine="640"/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推进干线铁路拓展成网。</w:t>
      </w:r>
      <w:r>
        <w:rPr>
          <w:rFonts w:ascii="Times New Roman" w:eastAsia="仿宋" w:hAnsi="Times New Roman" w:cs="Times New Roman" w:hint="eastAsia"/>
          <w:sz w:val="32"/>
          <w:szCs w:val="32"/>
        </w:rPr>
        <w:t>结合《中原城市群多层次轨道交通规划》，加快布局信阳“两纵一横”的高速铁路网，重点推进京港台高铁、南信合高铁建设，强化沪陕、大广通道功能。</w:t>
      </w:r>
      <w:r>
        <w:rPr>
          <w:rFonts w:ascii="Times New Roman" w:eastAsia="楷体" w:hAnsi="Times New Roman" w:cs="Times New Roman" w:hint="eastAsia"/>
          <w:color w:val="000000"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sz w:val="32"/>
          <w:szCs w:val="32"/>
        </w:rPr>
        <w:t>责任单位：市发展改革委、自然资源规划局，中国铁路武汉局集团</w:t>
      </w:r>
      <w:r>
        <w:rPr>
          <w:rFonts w:ascii="Times New Roman" w:eastAsia="楷体" w:hAnsi="Times New Roman" w:cs="Times New Roman" w:hint="eastAsia"/>
          <w:sz w:val="32"/>
          <w:szCs w:val="32"/>
        </w:rPr>
        <w:t>有限公司，相关县（区）人民政府</w:t>
      </w:r>
      <w:r>
        <w:rPr>
          <w:rFonts w:ascii="Times New Roman" w:eastAsia="楷体" w:hAnsi="Times New Roman" w:cs="Times New Roman" w:hint="eastAsia"/>
          <w:color w:val="000000"/>
          <w:sz w:val="32"/>
          <w:szCs w:val="32"/>
        </w:rPr>
        <w:t>）</w:t>
      </w:r>
    </w:p>
    <w:p w:rsidR="00D67D3D" w:rsidRDefault="0006713B">
      <w:pPr>
        <w:ind w:firstLine="640"/>
        <w:rPr>
          <w:rFonts w:ascii="Times New Roman" w:eastAsia="楷体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推进</w:t>
      </w:r>
      <w:r>
        <w:rPr>
          <w:rFonts w:ascii="仿宋" w:eastAsia="仿宋" w:hAnsi="仿宋" w:hint="eastAsia"/>
          <w:b/>
          <w:bCs/>
          <w:sz w:val="32"/>
          <w:szCs w:val="32"/>
        </w:rPr>
        <w:t>内河航运通江达海。</w:t>
      </w:r>
      <w:r>
        <w:rPr>
          <w:rFonts w:ascii="仿宋" w:eastAsia="仿宋" w:hAnsi="仿宋" w:hint="eastAsia"/>
          <w:sz w:val="32"/>
          <w:szCs w:val="32"/>
        </w:rPr>
        <w:t>依托信阳“一干六支”航道布局，近期</w:t>
      </w:r>
      <w:r>
        <w:rPr>
          <w:rFonts w:ascii="仿宋" w:eastAsia="仿宋" w:hAnsi="仿宋"/>
          <w:sz w:val="32"/>
          <w:szCs w:val="32"/>
        </w:rPr>
        <w:t>重点</w:t>
      </w:r>
      <w:r>
        <w:rPr>
          <w:rFonts w:ascii="仿宋" w:eastAsia="仿宋" w:hAnsi="仿宋" w:hint="eastAsia"/>
          <w:sz w:val="32"/>
          <w:szCs w:val="32"/>
        </w:rPr>
        <w:t>推进</w:t>
      </w:r>
      <w:r>
        <w:rPr>
          <w:rFonts w:ascii="仿宋" w:eastAsia="仿宋" w:hAnsi="仿宋"/>
          <w:sz w:val="32"/>
          <w:szCs w:val="32"/>
        </w:rPr>
        <w:t>淮河</w:t>
      </w:r>
      <w:r>
        <w:rPr>
          <w:rFonts w:ascii="仿宋" w:eastAsia="仿宋" w:hAnsi="仿宋" w:hint="eastAsia"/>
          <w:sz w:val="32"/>
          <w:szCs w:val="32"/>
        </w:rPr>
        <w:t>骨干</w:t>
      </w:r>
      <w:r>
        <w:rPr>
          <w:rFonts w:ascii="仿宋" w:eastAsia="仿宋" w:hAnsi="仿宋"/>
          <w:sz w:val="32"/>
          <w:szCs w:val="32"/>
        </w:rPr>
        <w:t>航道建设，</w:t>
      </w:r>
      <w:r>
        <w:rPr>
          <w:rFonts w:ascii="仿宋" w:eastAsia="仿宋" w:hAnsi="仿宋" w:hint="eastAsia"/>
          <w:sz w:val="32"/>
          <w:szCs w:val="32"/>
        </w:rPr>
        <w:t>加快实施淮河淮滨至息县航运工程息县段、淮河淮滨至三河尖航道提升工程（固始境）、淮河淮滨段航道提升工程、淮河息县至长台关航运工程（息县至罗山段）、淮河息县段通航控制工程，构建信阳水运通道主骨架，提升航运服务经济发展能力。适时启动洪河新蔡至洪河口航运工程，加快开展淮河息县至长台关航运工程（罗山至长台关段）、史灌河等</w:t>
      </w:r>
      <w:r>
        <w:rPr>
          <w:rFonts w:ascii="仿宋" w:eastAsia="仿宋" w:hAnsi="仿宋"/>
          <w:sz w:val="32"/>
          <w:szCs w:val="32"/>
        </w:rPr>
        <w:t>航</w:t>
      </w:r>
      <w:r>
        <w:rPr>
          <w:rFonts w:ascii="仿宋" w:eastAsia="仿宋" w:hAnsi="仿宋" w:hint="eastAsia"/>
          <w:sz w:val="32"/>
          <w:szCs w:val="32"/>
        </w:rPr>
        <w:t>运工程</w:t>
      </w:r>
      <w:r>
        <w:rPr>
          <w:rFonts w:ascii="仿宋" w:eastAsia="仿宋" w:hAnsi="仿宋"/>
          <w:sz w:val="32"/>
          <w:szCs w:val="32"/>
        </w:rPr>
        <w:t>前期工作</w:t>
      </w:r>
      <w:r>
        <w:rPr>
          <w:rFonts w:ascii="仿宋" w:eastAsia="仿宋" w:hAnsi="仿宋" w:hint="eastAsia"/>
          <w:sz w:val="32"/>
          <w:szCs w:val="32"/>
        </w:rPr>
        <w:t>，拓展航运服务纵深。</w:t>
      </w:r>
      <w:r>
        <w:rPr>
          <w:rFonts w:ascii="Times New Roman" w:eastAsia="仿宋" w:hAnsi="Times New Roman" w:cs="Times New Roman" w:hint="eastAsia"/>
          <w:sz w:val="32"/>
          <w:szCs w:val="32"/>
        </w:rPr>
        <w:t>至</w:t>
      </w:r>
      <w:r>
        <w:rPr>
          <w:rFonts w:ascii="Times New Roman" w:eastAsia="仿宋" w:hAnsi="Times New Roman" w:cs="Times New Roman"/>
          <w:sz w:val="32"/>
          <w:szCs w:val="32"/>
        </w:rPr>
        <w:t>2026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底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规划航道通航里程达到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>
        <w:rPr>
          <w:rFonts w:ascii="Times New Roman" w:eastAsia="仿宋" w:hAnsi="Times New Roman" w:cs="Times New Roman"/>
          <w:sz w:val="32"/>
          <w:szCs w:val="32"/>
        </w:rPr>
        <w:t>公</w:t>
      </w:r>
      <w:r>
        <w:rPr>
          <w:rFonts w:ascii="Times New Roman" w:eastAsia="仿宋" w:hAnsi="Times New Roman" w:cs="Times New Roman"/>
          <w:sz w:val="32"/>
          <w:szCs w:val="32"/>
        </w:rPr>
        <w:t>里以上，其中三级及以上航道达到</w:t>
      </w:r>
      <w:r>
        <w:rPr>
          <w:rFonts w:ascii="Times New Roman" w:eastAsia="仿宋" w:hAnsi="Times New Roman" w:cs="Times New Roman"/>
          <w:sz w:val="32"/>
          <w:szCs w:val="32"/>
        </w:rPr>
        <w:t>160</w:t>
      </w:r>
      <w:r>
        <w:rPr>
          <w:rFonts w:ascii="Times New Roman" w:eastAsia="仿宋" w:hAnsi="Times New Roman" w:cs="Times New Roman"/>
          <w:sz w:val="32"/>
          <w:szCs w:val="32"/>
        </w:rPr>
        <w:t>公里</w:t>
      </w:r>
      <w:r>
        <w:rPr>
          <w:rFonts w:ascii="仿宋" w:eastAsia="仿宋" w:hAnsi="仿宋"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Times New Roman" w:eastAsia="楷体" w:hAnsi="Times New Roman" w:cs="Times New Roman" w:hint="eastAsia"/>
          <w:color w:val="000000"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sz w:val="32"/>
          <w:szCs w:val="32"/>
        </w:rPr>
        <w:t>责任单位：市交通运输局、发展改革委、自然资</w:t>
      </w:r>
      <w:r>
        <w:rPr>
          <w:rFonts w:ascii="Times New Roman" w:eastAsia="楷体" w:hAnsi="Times New Roman" w:cs="Times New Roman" w:hint="eastAsia"/>
          <w:sz w:val="32"/>
          <w:szCs w:val="32"/>
        </w:rPr>
        <w:lastRenderedPageBreak/>
        <w:t>源规划局，</w:t>
      </w:r>
      <w:bookmarkStart w:id="27" w:name="_Hlk147418438"/>
      <w:r>
        <w:rPr>
          <w:rFonts w:ascii="Times New Roman" w:eastAsia="楷体" w:hAnsi="Times New Roman" w:cs="Times New Roman" w:hint="eastAsia"/>
          <w:sz w:val="32"/>
          <w:szCs w:val="32"/>
        </w:rPr>
        <w:t>各县（区）人民政府</w:t>
      </w:r>
      <w:bookmarkEnd w:id="27"/>
      <w:r>
        <w:rPr>
          <w:rFonts w:ascii="Times New Roman" w:eastAsia="楷体" w:hAnsi="Times New Roman" w:cs="Times New Roman" w:hint="eastAsia"/>
          <w:color w:val="000000"/>
          <w:sz w:val="32"/>
          <w:szCs w:val="32"/>
        </w:rPr>
        <w:t>）</w:t>
      </w:r>
    </w:p>
    <w:p w:rsidR="00D67D3D" w:rsidRDefault="0006713B">
      <w:pPr>
        <w:pStyle w:val="2"/>
        <w:spacing w:before="0" w:after="0" w:line="360" w:lineRule="auto"/>
        <w:ind w:firstLineChars="200" w:firstLine="64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（三）完善综合交通枢纽集疏运体系</w:t>
      </w:r>
    </w:p>
    <w:p w:rsidR="00D67D3D" w:rsidRDefault="0006713B">
      <w:pPr>
        <w:pStyle w:val="100"/>
        <w:ind w:firstLine="643"/>
        <w:rPr>
          <w:rFonts w:ascii="楷体" w:eastAsia="楷体" w:hAnsi="楷体"/>
        </w:rPr>
      </w:pPr>
      <w:r>
        <w:rPr>
          <w:rFonts w:ascii="Times New Roman" w:hAnsi="Times New Roman" w:cs="Times New Roman" w:hint="eastAsia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仿宋" w:hAnsi="仿宋" w:hint="eastAsia"/>
          <w:b/>
          <w:bCs/>
        </w:rPr>
        <w:t>畅通客货枢纽集疏运系统。</w:t>
      </w:r>
      <w:r>
        <w:rPr>
          <w:rFonts w:ascii="仿宋" w:hAnsi="仿宋" w:hint="eastAsia"/>
        </w:rPr>
        <w:t>畅通综合客货枢纽与城市主干道、普通干线公路的连接，加快新增</w:t>
      </w:r>
      <w:r>
        <w:rPr>
          <w:rFonts w:ascii="仿宋" w:hAnsi="仿宋"/>
        </w:rPr>
        <w:t>沪陕高速</w:t>
      </w:r>
      <w:r>
        <w:rPr>
          <w:rFonts w:ascii="仿宋" w:hAnsi="仿宋" w:hint="eastAsia"/>
        </w:rPr>
        <w:t>与豫东南南昌大街、</w:t>
      </w:r>
      <w:r>
        <w:rPr>
          <w:rFonts w:ascii="仿宋" w:hAnsi="仿宋" w:hint="eastAsia"/>
        </w:rPr>
        <w:t>S203</w:t>
      </w:r>
      <w:r>
        <w:rPr>
          <w:rFonts w:ascii="仿宋" w:hAnsi="仿宋" w:hint="eastAsia"/>
        </w:rPr>
        <w:t>、</w:t>
      </w:r>
      <w:r>
        <w:rPr>
          <w:rFonts w:ascii="Times New Roman" w:hAnsi="Times New Roman" w:cs="Times New Roman"/>
        </w:rPr>
        <w:t>S214</w:t>
      </w:r>
      <w:r>
        <w:rPr>
          <w:rFonts w:ascii="仿宋" w:hAnsi="仿宋" w:hint="eastAsia"/>
        </w:rPr>
        <w:t>等，京港澳高速</w:t>
      </w:r>
      <w:r>
        <w:rPr>
          <w:rFonts w:ascii="Times New Roman" w:hAnsi="Times New Roman" w:cs="Times New Roman" w:hint="eastAsia"/>
        </w:rPr>
        <w:t>S213</w:t>
      </w:r>
      <w:r>
        <w:rPr>
          <w:rFonts w:ascii="Times New Roman" w:hAnsi="Times New Roman" w:cs="Times New Roman" w:hint="eastAsia"/>
        </w:rPr>
        <w:t>、黑马石大道等</w:t>
      </w:r>
      <w:r>
        <w:rPr>
          <w:rFonts w:ascii="Times New Roman" w:hAnsi="Times New Roman" w:cs="Times New Roman"/>
        </w:rPr>
        <w:t>出入口</w:t>
      </w:r>
      <w:r>
        <w:rPr>
          <w:rFonts w:ascii="Times New Roman" w:hAnsi="Times New Roman" w:cs="Times New Roman" w:hint="eastAsia"/>
        </w:rPr>
        <w:t>，规划推进沪陕高速信阳站西改扩建工程，提高与枢纽场站的公路运输关联。大力推进</w:t>
      </w:r>
      <w:r>
        <w:rPr>
          <w:rFonts w:ascii="Times New Roman" w:hAnsi="Times New Roman" w:cs="Times New Roman"/>
        </w:rPr>
        <w:t>G230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G220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G107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G106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G312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S203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S338</w:t>
      </w:r>
      <w:r>
        <w:rPr>
          <w:rFonts w:ascii="Times New Roman" w:hAnsi="Times New Roman" w:cs="Times New Roman" w:hint="eastAsia"/>
        </w:rPr>
        <w:t>等省（市）际通道提质改造，着力提升</w:t>
      </w:r>
      <w:r>
        <w:rPr>
          <w:rFonts w:ascii="Times New Roman" w:hAnsi="Times New Roman" w:cs="Times New Roman" w:hint="eastAsia"/>
        </w:rPr>
        <w:t>G328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S214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S337</w:t>
      </w:r>
      <w:r>
        <w:rPr>
          <w:rFonts w:ascii="Times New Roman" w:hAnsi="Times New Roman" w:cs="Times New Roman" w:hint="eastAsia"/>
        </w:rPr>
        <w:t>等部分路段通行能力，深化农村公路建设</w:t>
      </w:r>
      <w:r>
        <w:rPr>
          <w:rFonts w:ascii="仿宋" w:hAnsi="仿宋"/>
        </w:rPr>
        <w:t>，</w:t>
      </w:r>
      <w:r>
        <w:rPr>
          <w:rFonts w:ascii="仿宋" w:hAnsi="仿宋" w:hint="eastAsia"/>
        </w:rPr>
        <w:t>构筑“周边广辐射、城乡全覆盖、衔接大交通、快速集疏运”的普通公路集疏运网络。</w:t>
      </w:r>
      <w:r>
        <w:rPr>
          <w:rFonts w:ascii="楷体" w:eastAsia="楷体" w:hAnsi="楷体" w:hint="eastAsia"/>
        </w:rPr>
        <w:t>（责任单位：市交通运输局、发展改革委、自然资源规划局，中国铁路武汉局集团有限公司，各县（区）人民政府）</w:t>
      </w:r>
    </w:p>
    <w:p w:rsidR="00D67D3D" w:rsidRDefault="0006713B">
      <w:pPr>
        <w:ind w:firstLine="640"/>
        <w:rPr>
          <w:rFonts w:ascii="Times New Roman" w:eastAsia="楷体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提升内河港口集疏运能力。</w:t>
      </w:r>
      <w:r>
        <w:rPr>
          <w:rFonts w:ascii="仿宋" w:eastAsia="仿宋" w:hAnsi="仿宋"/>
          <w:sz w:val="32"/>
          <w:szCs w:val="32"/>
        </w:rPr>
        <w:t>推动水运与铁路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公路</w:t>
      </w:r>
      <w:r>
        <w:rPr>
          <w:rFonts w:ascii="仿宋" w:eastAsia="仿宋" w:hAnsi="仿宋" w:hint="eastAsia"/>
          <w:sz w:val="32"/>
          <w:szCs w:val="32"/>
        </w:rPr>
        <w:t>等运输方</w:t>
      </w:r>
      <w:r>
        <w:rPr>
          <w:rFonts w:ascii="仿宋" w:eastAsia="仿宋" w:hAnsi="仿宋"/>
          <w:sz w:val="32"/>
          <w:szCs w:val="32"/>
        </w:rPr>
        <w:t>式高效衔接，</w:t>
      </w:r>
      <w:r>
        <w:rPr>
          <w:rFonts w:ascii="仿宋" w:eastAsia="仿宋" w:hAnsi="仿宋" w:hint="eastAsia"/>
          <w:sz w:val="32"/>
          <w:szCs w:val="32"/>
        </w:rPr>
        <w:t>完善公铁水联运的港口集疏运体系。加快实施大广高速出口与息县港区公路、沿淮高速与固始中心港区等疏港公路连接线，</w:t>
      </w:r>
      <w:r>
        <w:rPr>
          <w:rFonts w:ascii="仿宋" w:eastAsia="仿宋" w:hAnsi="仿宋"/>
          <w:sz w:val="32"/>
          <w:szCs w:val="32"/>
        </w:rPr>
        <w:t>进一步畅通进港公路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最后一公</w:t>
      </w:r>
      <w:r>
        <w:rPr>
          <w:rFonts w:ascii="仿宋" w:eastAsia="仿宋" w:hAnsi="仿宋" w:hint="eastAsia"/>
          <w:sz w:val="32"/>
          <w:szCs w:val="32"/>
        </w:rPr>
        <w:t>里”</w:t>
      </w:r>
      <w:r>
        <w:rPr>
          <w:rFonts w:ascii="仿宋" w:eastAsia="仿宋" w:hAnsi="仿宋"/>
          <w:sz w:val="32"/>
          <w:szCs w:val="32"/>
        </w:rPr>
        <w:t>，提升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公水联运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衔接转</w:t>
      </w:r>
      <w:r>
        <w:rPr>
          <w:rFonts w:ascii="仿宋" w:eastAsia="仿宋" w:hAnsi="仿宋"/>
          <w:sz w:val="32"/>
          <w:szCs w:val="32"/>
        </w:rPr>
        <w:t>换能力</w:t>
      </w:r>
      <w:r>
        <w:rPr>
          <w:rFonts w:ascii="仿宋" w:eastAsia="仿宋" w:hAnsi="仿宋" w:hint="eastAsia"/>
          <w:sz w:val="32"/>
          <w:szCs w:val="32"/>
        </w:rPr>
        <w:t>。协同推进淮上交通铁路专用线，开工建设息县海铁联运淮河新区港铁路专用线，谋划推进花埠港铁路专用线，打通</w:t>
      </w:r>
      <w:r>
        <w:rPr>
          <w:rFonts w:ascii="仿宋" w:eastAsia="仿宋" w:hAnsi="仿宋"/>
          <w:sz w:val="32"/>
          <w:szCs w:val="32"/>
        </w:rPr>
        <w:t>铁路进港</w:t>
      </w:r>
      <w:r>
        <w:rPr>
          <w:rFonts w:ascii="仿宋" w:eastAsia="仿宋" w:hAnsi="仿宋" w:hint="eastAsia"/>
          <w:sz w:val="32"/>
          <w:szCs w:val="32"/>
        </w:rPr>
        <w:t>“最后一公里”，开辟“铁水”联运新通道。至</w:t>
      </w:r>
      <w:r>
        <w:rPr>
          <w:rFonts w:ascii="Times New Roman" w:eastAsia="仿宋" w:hAnsi="Times New Roman" w:cs="Times New Roman"/>
          <w:sz w:val="32"/>
          <w:szCs w:val="32"/>
        </w:rPr>
        <w:t>2026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底</w:t>
      </w:r>
      <w:r>
        <w:rPr>
          <w:rFonts w:ascii="Times New Roman" w:eastAsia="仿宋" w:hAnsi="Times New Roman" w:cs="Times New Roman"/>
          <w:sz w:val="32"/>
          <w:szCs w:val="32"/>
        </w:rPr>
        <w:t>，建设</w:t>
      </w:r>
      <w:r>
        <w:rPr>
          <w:rFonts w:ascii="Times New Roman" w:eastAsia="仿宋" w:hAnsi="Times New Roman" w:cs="Times New Roman" w:hint="eastAsia"/>
          <w:sz w:val="32"/>
          <w:szCs w:val="32"/>
        </w:rPr>
        <w:t>疏港</w:t>
      </w:r>
      <w:r>
        <w:rPr>
          <w:rFonts w:ascii="Times New Roman" w:eastAsia="仿宋" w:hAnsi="Times New Roman" w:cs="Times New Roman"/>
          <w:sz w:val="32"/>
          <w:szCs w:val="32"/>
        </w:rPr>
        <w:t>铁路专用线</w:t>
      </w:r>
      <w:r>
        <w:rPr>
          <w:rFonts w:ascii="Times New Roman" w:eastAsia="仿宋" w:hAnsi="Times New Roman" w:cs="Times New Roman"/>
          <w:sz w:val="32"/>
          <w:szCs w:val="32"/>
        </w:rPr>
        <w:t>27</w:t>
      </w:r>
      <w:r>
        <w:rPr>
          <w:rFonts w:ascii="Times New Roman" w:eastAsia="仿宋" w:hAnsi="Times New Roman" w:cs="Times New Roman"/>
          <w:sz w:val="32"/>
          <w:szCs w:val="32"/>
        </w:rPr>
        <w:t>公里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Times New Roman" w:eastAsia="楷体" w:hAnsi="Times New Roman" w:cs="Times New Roman" w:hint="eastAsia"/>
          <w:color w:val="000000"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sz w:val="32"/>
          <w:szCs w:val="32"/>
        </w:rPr>
        <w:t>责任单位：市交通运输局、发展</w:t>
      </w:r>
      <w:r>
        <w:rPr>
          <w:rFonts w:ascii="Times New Roman" w:eastAsia="楷体" w:hAnsi="Times New Roman" w:cs="Times New Roman" w:hint="eastAsia"/>
          <w:sz w:val="32"/>
          <w:szCs w:val="32"/>
        </w:rPr>
        <w:lastRenderedPageBreak/>
        <w:t>改革委、自然资源规划局，市</w:t>
      </w:r>
      <w:r>
        <w:rPr>
          <w:rFonts w:ascii="Times New Roman" w:eastAsia="楷体" w:hAnsi="Times New Roman" w:cs="Times New Roman"/>
          <w:sz w:val="32"/>
          <w:szCs w:val="32"/>
        </w:rPr>
        <w:t>港务</w:t>
      </w:r>
      <w:r>
        <w:rPr>
          <w:rFonts w:ascii="Times New Roman" w:eastAsia="楷体" w:hAnsi="Times New Roman" w:cs="Times New Roman" w:hint="eastAsia"/>
          <w:sz w:val="32"/>
          <w:szCs w:val="32"/>
        </w:rPr>
        <w:t>中心，相关县（区）人民政府</w:t>
      </w:r>
      <w:r>
        <w:rPr>
          <w:rFonts w:ascii="Times New Roman" w:eastAsia="楷体" w:hAnsi="Times New Roman" w:cs="Times New Roman" w:hint="eastAsia"/>
          <w:color w:val="000000"/>
          <w:sz w:val="32"/>
          <w:szCs w:val="32"/>
        </w:rPr>
        <w:t>）</w:t>
      </w:r>
    </w:p>
    <w:p w:rsidR="00D67D3D" w:rsidRDefault="0006713B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3.</w:t>
      </w:r>
      <w:r>
        <w:rPr>
          <w:rFonts w:ascii="仿宋" w:eastAsia="仿宋" w:hAnsi="仿宋" w:hint="eastAsia"/>
          <w:b/>
          <w:bCs/>
          <w:sz w:val="32"/>
          <w:szCs w:val="32"/>
        </w:rPr>
        <w:t>完善航空枢纽集疏运路网。</w:t>
      </w:r>
      <w:r>
        <w:rPr>
          <w:rFonts w:ascii="仿宋" w:eastAsia="仿宋" w:hAnsi="仿宋" w:hint="eastAsia"/>
          <w:sz w:val="32"/>
          <w:szCs w:val="32"/>
        </w:rPr>
        <w:t>完善豫东南新区机场周边高速路网，按照双向六车道一级公路技术标准建设机场进场道路，推动机场与沪陕高速连接线建设，强化与豫东南高新区、高速公路等高效衔接。完善明港机场周边公路网，推进干支相连，在明港</w:t>
      </w:r>
      <w:r>
        <w:rPr>
          <w:rFonts w:ascii="仿宋" w:eastAsia="仿宋" w:hAnsi="仿宋" w:hint="eastAsia"/>
          <w:sz w:val="32"/>
          <w:szCs w:val="32"/>
        </w:rPr>
        <w:t>机场西侧新建快速路，规划航空路等支线，构建网络完善、支撑有力、运行高效的交通集疏运体系，强化明港机场与临空各功能分区交通衔接。</w:t>
      </w:r>
      <w:r>
        <w:rPr>
          <w:rFonts w:ascii="Times New Roman" w:eastAsia="楷体" w:hAnsi="Times New Roman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sz w:val="32"/>
          <w:szCs w:val="32"/>
        </w:rPr>
        <w:t>责任单位：</w:t>
      </w:r>
      <w:bookmarkStart w:id="28" w:name="_Hlk147415056"/>
      <w:r>
        <w:rPr>
          <w:rFonts w:ascii="Times New Roman" w:eastAsia="楷体" w:hAnsi="Times New Roman" w:cs="Times New Roman" w:hint="eastAsia"/>
          <w:sz w:val="32"/>
          <w:szCs w:val="32"/>
        </w:rPr>
        <w:t>市交通运输局、</w:t>
      </w:r>
      <w:bookmarkEnd w:id="28"/>
      <w:r>
        <w:rPr>
          <w:rFonts w:ascii="Times New Roman" w:eastAsia="楷体" w:hAnsi="Times New Roman" w:cs="Times New Roman" w:hint="eastAsia"/>
          <w:sz w:val="32"/>
          <w:szCs w:val="32"/>
        </w:rPr>
        <w:t>发展改革委、自然资源规划局，相关县（区）人民政府）</w:t>
      </w:r>
    </w:p>
    <w:p w:rsidR="00D67D3D" w:rsidRDefault="0006713B">
      <w:pPr>
        <w:pStyle w:val="2"/>
        <w:spacing w:before="0" w:after="0" w:line="415" w:lineRule="auto"/>
        <w:ind w:firstLineChars="200" w:firstLine="643"/>
        <w:rPr>
          <w:rFonts w:ascii="楷体" w:eastAsia="楷体" w:hAnsi="楷体"/>
        </w:rPr>
      </w:pPr>
      <w:bookmarkStart w:id="29" w:name="_Hlk14350782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rPr>
          <w:rFonts w:ascii="楷体" w:eastAsia="楷体" w:hAnsi="楷体"/>
        </w:rPr>
        <w:t>（</w:t>
      </w:r>
      <w:r>
        <w:rPr>
          <w:rFonts w:ascii="楷体" w:eastAsia="楷体" w:hAnsi="楷体" w:hint="eastAsia"/>
        </w:rPr>
        <w:t>四</w:t>
      </w:r>
      <w:r>
        <w:rPr>
          <w:rFonts w:ascii="楷体" w:eastAsia="楷体" w:hAnsi="楷体"/>
        </w:rPr>
        <w:t>）</w:t>
      </w:r>
      <w:r>
        <w:rPr>
          <w:rFonts w:ascii="楷体" w:eastAsia="楷体" w:hAnsi="楷体" w:hint="eastAsia"/>
        </w:rPr>
        <w:t>提升综合</w:t>
      </w:r>
      <w:r>
        <w:rPr>
          <w:rFonts w:ascii="楷体" w:eastAsia="楷体" w:hAnsi="楷体"/>
        </w:rPr>
        <w:t>交通枢纽</w:t>
      </w:r>
      <w:r>
        <w:rPr>
          <w:rFonts w:ascii="楷体" w:eastAsia="楷体" w:hAnsi="楷体" w:hint="eastAsia"/>
        </w:rPr>
        <w:t>品质效率</w:t>
      </w:r>
    </w:p>
    <w:p w:rsidR="00D67D3D" w:rsidRDefault="0006713B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bookmarkStart w:id="30" w:name="_Toc138933500"/>
      <w:bookmarkEnd w:id="29"/>
      <w:r>
        <w:rPr>
          <w:rFonts w:ascii="Times New Roman" w:eastAsia="仿宋" w:hAnsi="Times New Roman" w:cs="Times New Roman"/>
          <w:b/>
          <w:bCs/>
          <w:sz w:val="32"/>
          <w:szCs w:val="32"/>
        </w:rPr>
        <w:t>1.</w:t>
      </w:r>
      <w:bookmarkEnd w:id="30"/>
      <w:r>
        <w:rPr>
          <w:rFonts w:ascii="仿宋" w:eastAsia="仿宋" w:hAnsi="仿宋" w:hint="eastAsia"/>
          <w:b/>
          <w:bCs/>
          <w:sz w:val="32"/>
          <w:szCs w:val="32"/>
        </w:rPr>
        <w:t>优化客运服务品质</w:t>
      </w:r>
    </w:p>
    <w:p w:rsidR="00D67D3D" w:rsidRDefault="0006713B">
      <w:pPr>
        <w:pStyle w:val="100"/>
        <w:ind w:firstLine="643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b/>
          <w:bCs/>
        </w:rPr>
        <w:t>畅通客运服务网络。</w:t>
      </w:r>
      <w:r>
        <w:rPr>
          <w:rFonts w:ascii="Times New Roman" w:hAnsi="Times New Roman" w:cs="Times New Roman" w:hint="eastAsia"/>
        </w:rPr>
        <w:t>以明港航空枢纽为战略支点，加密覆盖全国经济发达城市和热点地区的航线，扩大客运航线网络覆盖范围，构筑以航空为主体的快速客运服务网络。以信阳东站、明港东站等</w:t>
      </w:r>
      <w:r>
        <w:rPr>
          <w:rFonts w:ascii="Times New Roman" w:hAnsi="Times New Roman" w:cs="Times New Roman" w:hint="eastAsia"/>
        </w:rPr>
        <w:t>铁路主导型综合客运枢纽为主、其他客运场站为辅，服务构建大容量、高效率的多层次快速客运系统。完善枢纽至周边区域的中短途道路客运服务，支持运输企业围绕客运枢纽提供汽车租赁、网约车</w:t>
      </w:r>
      <w:bookmarkStart w:id="31" w:name="_Hlk169875519"/>
      <w:r>
        <w:rPr>
          <w:rFonts w:ascii="Times New Roman" w:hAnsi="Times New Roman" w:cs="Times New Roman" w:hint="eastAsia"/>
        </w:rPr>
        <w:t>等多元化服务</w:t>
      </w:r>
      <w:bookmarkEnd w:id="31"/>
      <w:r>
        <w:rPr>
          <w:rFonts w:ascii="Times New Roman" w:hAnsi="Times New Roman" w:cs="Times New Roman" w:hint="eastAsia"/>
        </w:rPr>
        <w:t>，提升区域客运服务能力。</w:t>
      </w:r>
      <w:r>
        <w:rPr>
          <w:rFonts w:ascii="楷体" w:eastAsia="楷体" w:hAnsi="楷体" w:cs="Times New Roman" w:hint="eastAsia"/>
          <w:kern w:val="0"/>
        </w:rPr>
        <w:t>（责任单位：市交通运输局、发展改革委，市民航局）</w:t>
      </w:r>
    </w:p>
    <w:p w:rsidR="00D67D3D" w:rsidRDefault="0006713B">
      <w:pPr>
        <w:pStyle w:val="100"/>
        <w:ind w:firstLine="643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b/>
          <w:bCs/>
        </w:rPr>
        <w:lastRenderedPageBreak/>
        <w:t>推进旅客联程联运。</w:t>
      </w:r>
      <w:r>
        <w:rPr>
          <w:rFonts w:ascii="Times New Roman" w:hAnsi="Times New Roman" w:cs="Times New Roman" w:hint="eastAsia"/>
        </w:rPr>
        <w:t>围绕信阳东站、明港东站、明港机场等枢纽，推动道路客运班线、城市公交与航空、铁路运输资源在运营时刻、组织调度、运力安排等方面协同衔接，开通明港东站到明港机场公交或巴士，加快推进信阳高铁片区城市候机楼实施，加密明港机场到重点旅游景区客运班</w:t>
      </w:r>
      <w:r>
        <w:rPr>
          <w:rFonts w:ascii="Times New Roman" w:hAnsi="Times New Roman" w:cs="Times New Roman" w:hint="eastAsia"/>
        </w:rPr>
        <w:t>次，打造零距离换乘服务链条。积极发展空铁、公铁、公空等多样化联程服务产品，推广行李直挂和摆渡服务，提升联程联运服务品质。</w:t>
      </w:r>
      <w:r>
        <w:rPr>
          <w:rFonts w:ascii="楷体" w:eastAsia="楷体" w:hAnsi="楷体" w:cs="Times New Roman" w:hint="eastAsia"/>
          <w:kern w:val="0"/>
        </w:rPr>
        <w:t>（责任单位：市交通运输局、发展改革委）</w:t>
      </w:r>
    </w:p>
    <w:p w:rsidR="00D67D3D" w:rsidRDefault="0006713B">
      <w:pPr>
        <w:ind w:firstLine="640"/>
        <w:rPr>
          <w:rFonts w:ascii="Times New Roman" w:eastAsia="仿宋" w:hAnsi="Times New Roman" w:cs="Times New Roman"/>
          <w:sz w:val="32"/>
        </w:rPr>
      </w:pPr>
      <w:bookmarkStart w:id="32" w:name="_Hlk145922770"/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加快旅游客运发展。</w:t>
      </w:r>
      <w:r>
        <w:rPr>
          <w:rFonts w:ascii="Times New Roman" w:eastAsia="仿宋" w:hAnsi="Times New Roman" w:cs="Times New Roman" w:hint="eastAsia"/>
          <w:sz w:val="32"/>
          <w:szCs w:val="32"/>
        </w:rPr>
        <w:t>推进枢纽联运体系与旅游深度融合，</w:t>
      </w:r>
      <w:bookmarkStart w:id="33" w:name="_Hlk169875565"/>
      <w:r>
        <w:rPr>
          <w:rFonts w:ascii="Times New Roman" w:eastAsia="仿宋" w:hAnsi="Times New Roman" w:cs="Times New Roman" w:hint="eastAsia"/>
          <w:sz w:val="32"/>
          <w:szCs w:val="32"/>
        </w:rPr>
        <w:t>合理利用现有老旧客运站，将商城县、息县等客运站作为试点改造升级为旅游集散中心</w:t>
      </w:r>
      <w:bookmarkEnd w:id="33"/>
      <w:r>
        <w:rPr>
          <w:rFonts w:ascii="Times New Roman" w:eastAsia="仿宋" w:hAnsi="Times New Roman" w:cs="Times New Roman" w:hint="eastAsia"/>
          <w:sz w:val="32"/>
          <w:szCs w:val="32"/>
        </w:rPr>
        <w:t>，提供旅游咨询、集散换乘等服务。升级改造枢纽旅游咨询服务系统、标识引导系统等设施，增设自驾游等服务功能，实现旅客换乘无缝对接。</w:t>
      </w:r>
      <w:bookmarkStart w:id="34" w:name="_Hlk169875596"/>
      <w:r>
        <w:rPr>
          <w:rFonts w:ascii="Times New Roman" w:eastAsia="仿宋" w:hAnsi="Times New Roman" w:cs="Times New Roman" w:hint="eastAsia"/>
          <w:sz w:val="32"/>
          <w:szCs w:val="32"/>
        </w:rPr>
        <w:t>加快旅游码头建设，</w:t>
      </w:r>
      <w:bookmarkEnd w:id="34"/>
      <w:r>
        <w:rPr>
          <w:rFonts w:ascii="Times New Roman" w:eastAsia="仿宋" w:hAnsi="Times New Roman" w:cs="Times New Roman" w:hint="eastAsia"/>
          <w:sz w:val="32"/>
          <w:szCs w:val="32"/>
        </w:rPr>
        <w:t>开拓沿河、沿湖旅游观光航线等服务；</w:t>
      </w:r>
      <w:bookmarkStart w:id="35" w:name="_Hlk169875599"/>
      <w:r>
        <w:rPr>
          <w:rFonts w:ascii="Times New Roman" w:eastAsia="仿宋" w:hAnsi="Times New Roman" w:cs="Times New Roman" w:hint="eastAsia"/>
          <w:sz w:val="32"/>
          <w:szCs w:val="32"/>
        </w:rPr>
        <w:t>依托通用机场建设，</w:t>
      </w:r>
      <w:bookmarkEnd w:id="35"/>
      <w:r>
        <w:rPr>
          <w:rFonts w:ascii="Times New Roman" w:eastAsia="仿宋" w:hAnsi="Times New Roman" w:cs="Times New Roman" w:hint="eastAsia"/>
          <w:sz w:val="32"/>
          <w:szCs w:val="32"/>
        </w:rPr>
        <w:t>开发空中游览、航空体验等产品，</w:t>
      </w:r>
      <w:r>
        <w:rPr>
          <w:rFonts w:ascii="Times New Roman" w:eastAsia="仿宋" w:hAnsi="Times New Roman" w:cs="Times New Roman" w:hint="eastAsia"/>
          <w:sz w:val="32"/>
          <w:szCs w:val="32"/>
        </w:rPr>
        <w:t>鼓励发展低空旅游。</w:t>
      </w:r>
      <w:r>
        <w:rPr>
          <w:rFonts w:ascii="Times New Roman" w:eastAsia="仿宋" w:hAnsi="Times New Roman" w:cs="Times New Roman"/>
          <w:sz w:val="32"/>
          <w:szCs w:val="32"/>
        </w:rPr>
        <w:t>支持开行红色旅游、</w:t>
      </w:r>
      <w:r>
        <w:rPr>
          <w:rFonts w:ascii="Times New Roman" w:eastAsia="仿宋" w:hAnsi="Times New Roman" w:cs="Times New Roman" w:hint="eastAsia"/>
          <w:sz w:val="32"/>
          <w:szCs w:val="32"/>
        </w:rPr>
        <w:t>乡村振兴</w:t>
      </w:r>
      <w:r>
        <w:rPr>
          <w:rFonts w:ascii="Times New Roman" w:eastAsia="仿宋" w:hAnsi="Times New Roman" w:cs="Times New Roman"/>
          <w:sz w:val="32"/>
          <w:szCs w:val="32"/>
        </w:rPr>
        <w:t>旅游等主题型旅游专线</w:t>
      </w:r>
      <w:r>
        <w:rPr>
          <w:rFonts w:ascii="Times New Roman" w:eastAsia="仿宋" w:hAnsi="Times New Roman" w:cs="Times New Roman" w:hint="eastAsia"/>
          <w:sz w:val="32"/>
          <w:szCs w:val="32"/>
        </w:rPr>
        <w:t>，发展直达重点景区的旅游专线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  <w:r>
        <w:rPr>
          <w:rFonts w:ascii="Times New Roman" w:eastAsia="楷体" w:hAnsi="Times New Roman" w:cs="Times New Roman"/>
          <w:sz w:val="32"/>
        </w:rPr>
        <w:t>（</w:t>
      </w:r>
      <w:r>
        <w:rPr>
          <w:rFonts w:ascii="Times New Roman" w:eastAsia="楷体" w:hAnsi="Times New Roman" w:cs="Times New Roman" w:hint="eastAsia"/>
          <w:sz w:val="32"/>
        </w:rPr>
        <w:t>责任单位：市交通运输局、文化广电和旅游局、发展改革委、自然资源规划局，各县（区）人民政府）</w:t>
      </w:r>
    </w:p>
    <w:p w:rsidR="00D67D3D" w:rsidRDefault="0006713B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bookmarkStart w:id="36" w:name="_Toc138933504"/>
      <w:bookmarkEnd w:id="32"/>
      <w:r>
        <w:rPr>
          <w:rFonts w:ascii="Times New Roman" w:eastAsia="仿宋" w:hAnsi="Times New Roman" w:cs="Times New Roman"/>
          <w:b/>
          <w:bCs/>
          <w:sz w:val="32"/>
          <w:szCs w:val="32"/>
        </w:rPr>
        <w:t>2.</w:t>
      </w:r>
      <w:bookmarkEnd w:id="36"/>
      <w:r>
        <w:rPr>
          <w:rFonts w:ascii="仿宋" w:eastAsia="仿宋" w:hAnsi="仿宋" w:hint="eastAsia"/>
          <w:b/>
          <w:bCs/>
          <w:sz w:val="32"/>
          <w:szCs w:val="32"/>
        </w:rPr>
        <w:t>提高货运服务效率</w:t>
      </w:r>
    </w:p>
    <w:p w:rsidR="00D67D3D" w:rsidRDefault="0006713B">
      <w:pPr>
        <w:pStyle w:val="100"/>
        <w:ind w:firstLine="643"/>
        <w:rPr>
          <w:rFonts w:ascii="Times New Roman" w:hAnsi="Times New Roman" w:cs="Times New Roman"/>
          <w:kern w:val="0"/>
        </w:rPr>
      </w:pPr>
      <w:r>
        <w:rPr>
          <w:rFonts w:ascii="仿宋" w:hAnsi="仿宋" w:hint="eastAsia"/>
          <w:b/>
          <w:bCs/>
        </w:rPr>
        <w:t>建设高效物流服务网络。</w:t>
      </w:r>
      <w:r>
        <w:rPr>
          <w:rFonts w:ascii="仿宋" w:hAnsi="仿宋" w:hint="eastAsia"/>
        </w:rPr>
        <w:t>依托明港机场，充分发挥客</w:t>
      </w:r>
      <w:r>
        <w:rPr>
          <w:rFonts w:ascii="仿宋" w:hAnsi="仿宋" w:hint="eastAsia"/>
        </w:rPr>
        <w:lastRenderedPageBreak/>
        <w:t>运腹舱运力资源优势，高频连通北上广深等全国主要货运枢纽航点，深化与郑州新郑机场战略合作，扩大航线网络覆盖范围，打造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小</w:t>
      </w:r>
      <w:r>
        <w:rPr>
          <w:rFonts w:ascii="仿宋" w:hAnsi="仿宋"/>
        </w:rPr>
        <w:t>时全国可达的航空货运服务体系。</w:t>
      </w:r>
      <w:r>
        <w:rPr>
          <w:rFonts w:ascii="仿宋" w:hAnsi="仿宋" w:hint="eastAsia"/>
        </w:rPr>
        <w:t>重点围绕淮滨中心港区、固始中心港区，完善内河集装箱河海一体化联运体系，推进干散货、集装箱河海直达运输，打造</w:t>
      </w:r>
      <w:r>
        <w:rPr>
          <w:rFonts w:ascii="仿宋" w:hAnsi="仿宋" w:hint="eastAsia"/>
        </w:rPr>
        <w:t>内河集装箱航线。依托息县铁路货运站、潢川大别山铁路货运综合物流园区等货运枢纽打通海铁联运。探索建设中欧班列信阳货运枢纽，设立中欧班列直发点。</w:t>
      </w:r>
      <w:r>
        <w:rPr>
          <w:rFonts w:ascii="楷体" w:eastAsia="楷体" w:hAnsi="楷体" w:cs="Times New Roman" w:hint="eastAsia"/>
          <w:kern w:val="0"/>
        </w:rPr>
        <w:t>（责任单位：市交通运输局、发展改革委</w:t>
      </w:r>
      <w:r>
        <w:rPr>
          <w:rFonts w:ascii="Times New Roman" w:eastAsia="楷体" w:hAnsi="Times New Roman" w:cs="Times New Roman" w:hint="eastAsia"/>
        </w:rPr>
        <w:t>，市</w:t>
      </w:r>
      <w:r>
        <w:rPr>
          <w:rFonts w:ascii="楷体" w:eastAsia="楷体" w:hAnsi="楷体" w:cs="Times New Roman" w:hint="eastAsia"/>
          <w:kern w:val="0"/>
        </w:rPr>
        <w:t>民航局、</w:t>
      </w:r>
      <w:r>
        <w:rPr>
          <w:rFonts w:ascii="楷体" w:eastAsia="楷体" w:hAnsi="楷体" w:cs="Times New Roman"/>
          <w:kern w:val="0"/>
        </w:rPr>
        <w:t>市港务</w:t>
      </w:r>
      <w:r>
        <w:rPr>
          <w:rFonts w:ascii="楷体" w:eastAsia="楷体" w:hAnsi="楷体" w:cs="Times New Roman" w:hint="eastAsia"/>
          <w:kern w:val="0"/>
        </w:rPr>
        <w:t>中心，</w:t>
      </w:r>
      <w:r>
        <w:rPr>
          <w:rFonts w:ascii="Times New Roman" w:eastAsia="楷体" w:hAnsi="Times New Roman" w:cs="Times New Roman" w:hint="eastAsia"/>
        </w:rPr>
        <w:t>各县（区）人民政府</w:t>
      </w:r>
      <w:r>
        <w:rPr>
          <w:rFonts w:ascii="楷体" w:eastAsia="楷体" w:hAnsi="楷体" w:cs="Times New Roman" w:hint="eastAsia"/>
          <w:kern w:val="0"/>
        </w:rPr>
        <w:t>）</w:t>
      </w:r>
    </w:p>
    <w:p w:rsidR="00D67D3D" w:rsidRDefault="0006713B">
      <w:pPr>
        <w:pStyle w:val="100"/>
        <w:ind w:firstLine="643"/>
        <w:rPr>
          <w:rFonts w:ascii="Times New Roman" w:hAnsi="Times New Roman" w:cs="Times New Roman"/>
          <w:kern w:val="0"/>
        </w:rPr>
      </w:pPr>
      <w:r>
        <w:rPr>
          <w:rFonts w:ascii="仿宋" w:hAnsi="仿宋" w:hint="eastAsia"/>
          <w:b/>
          <w:bCs/>
        </w:rPr>
        <w:t>推动多式联运发展。</w:t>
      </w:r>
      <w:bookmarkStart w:id="37" w:name="_Hlk145748449"/>
      <w:r>
        <w:rPr>
          <w:rFonts w:ascii="仿宋" w:hAnsi="仿宋" w:hint="eastAsia"/>
        </w:rPr>
        <w:t>以淮滨公铁水一体化枢纽、</w:t>
      </w:r>
      <w:bookmarkStart w:id="38" w:name="_Hlk145752079"/>
      <w:r>
        <w:rPr>
          <w:rFonts w:ascii="仿宋" w:hAnsi="仿宋" w:hint="eastAsia"/>
        </w:rPr>
        <w:t>潢川大别山铁路货运综合物流园区等枢纽</w:t>
      </w:r>
      <w:bookmarkEnd w:id="38"/>
      <w:r>
        <w:rPr>
          <w:rFonts w:ascii="仿宋" w:hAnsi="仿宋" w:hint="eastAsia"/>
        </w:rPr>
        <w:t>为支撑，鼓励大宗货物及中长距离货运向铁路、水路转移，推动铁水、公铁、公水等专业化联运发展。推动明港机场创新航空货运业务模式，发展“空港</w:t>
      </w:r>
      <w:r>
        <w:rPr>
          <w:rFonts w:ascii="仿宋" w:hAnsi="仿宋"/>
        </w:rPr>
        <w:t>+</w:t>
      </w:r>
      <w:r>
        <w:rPr>
          <w:rFonts w:ascii="仿宋" w:hAnsi="仿宋"/>
        </w:rPr>
        <w:t>高速</w:t>
      </w:r>
      <w:r>
        <w:rPr>
          <w:rFonts w:ascii="仿宋" w:hAnsi="仿宋"/>
        </w:rPr>
        <w:t>”</w:t>
      </w:r>
      <w:r>
        <w:rPr>
          <w:rFonts w:ascii="仿宋" w:hAnsi="仿宋"/>
        </w:rPr>
        <w:t>式</w:t>
      </w:r>
      <w:r>
        <w:rPr>
          <w:rFonts w:ascii="仿宋" w:hAnsi="仿宋"/>
        </w:rPr>
        <w:t>“</w:t>
      </w:r>
      <w:r>
        <w:rPr>
          <w:rFonts w:ascii="仿宋" w:hAnsi="仿宋"/>
        </w:rPr>
        <w:t>门到门</w:t>
      </w:r>
      <w:r>
        <w:rPr>
          <w:rFonts w:ascii="仿宋" w:hAnsi="仿宋"/>
        </w:rPr>
        <w:t>”</w:t>
      </w:r>
      <w:r>
        <w:rPr>
          <w:rFonts w:ascii="仿宋" w:hAnsi="仿宋" w:hint="eastAsia"/>
        </w:rPr>
        <w:t>陆</w:t>
      </w:r>
      <w:r>
        <w:rPr>
          <w:rFonts w:ascii="仿宋" w:hAnsi="仿宋"/>
        </w:rPr>
        <w:t>空联运快件物流</w:t>
      </w:r>
      <w:r>
        <w:rPr>
          <w:rFonts w:ascii="仿宋" w:hAnsi="仿宋" w:hint="eastAsia"/>
        </w:rPr>
        <w:t>；</w:t>
      </w:r>
      <w:bookmarkStart w:id="39" w:name="_Hlk144288144"/>
      <w:bookmarkEnd w:id="37"/>
      <w:r>
        <w:rPr>
          <w:rFonts w:ascii="仿宋" w:hAnsi="仿宋" w:hint="eastAsia"/>
        </w:rPr>
        <w:t>依托信阳东站探索高铁货运，开展“高铁</w:t>
      </w:r>
      <w:r>
        <w:rPr>
          <w:rFonts w:ascii="仿宋" w:hAnsi="仿宋"/>
        </w:rPr>
        <w:t>+</w:t>
      </w:r>
      <w:r>
        <w:rPr>
          <w:rFonts w:ascii="仿宋" w:hAnsi="仿宋"/>
        </w:rPr>
        <w:t>高</w:t>
      </w:r>
      <w:r>
        <w:rPr>
          <w:rFonts w:ascii="仿宋" w:hAnsi="仿宋"/>
        </w:rPr>
        <w:t>速</w:t>
      </w:r>
      <w:r>
        <w:rPr>
          <w:rFonts w:ascii="仿宋" w:hAnsi="仿宋"/>
        </w:rPr>
        <w:t>”</w:t>
      </w:r>
      <w:r>
        <w:rPr>
          <w:rFonts w:ascii="仿宋" w:hAnsi="仿宋"/>
        </w:rPr>
        <w:t>式</w:t>
      </w:r>
      <w:r>
        <w:rPr>
          <w:rFonts w:ascii="仿宋" w:hAnsi="仿宋"/>
        </w:rPr>
        <w:t>“</w:t>
      </w:r>
      <w:r>
        <w:rPr>
          <w:rFonts w:ascii="仿宋" w:hAnsi="仿宋"/>
        </w:rPr>
        <w:t>门到门</w:t>
      </w:r>
      <w:r>
        <w:rPr>
          <w:rFonts w:ascii="仿宋" w:hAnsi="仿宋"/>
        </w:rPr>
        <w:t>”</w:t>
      </w:r>
      <w:r>
        <w:rPr>
          <w:rFonts w:ascii="仿宋" w:hAnsi="仿宋"/>
        </w:rPr>
        <w:t>公铁联运快件</w:t>
      </w:r>
      <w:r>
        <w:rPr>
          <w:rFonts w:ascii="仿宋" w:hAnsi="仿宋" w:hint="eastAsia"/>
        </w:rPr>
        <w:t>运输</w:t>
      </w:r>
      <w:r>
        <w:rPr>
          <w:rFonts w:ascii="仿宋" w:hAnsi="仿宋"/>
        </w:rPr>
        <w:t>；</w:t>
      </w:r>
      <w:bookmarkEnd w:id="39"/>
      <w:r>
        <w:rPr>
          <w:rFonts w:ascii="仿宋" w:hAnsi="仿宋" w:hint="eastAsia"/>
        </w:rPr>
        <w:t>鼓励依托枢纽创新“多式联运</w:t>
      </w:r>
      <w:r>
        <w:rPr>
          <w:rFonts w:ascii="仿宋" w:hAnsi="仿宋"/>
        </w:rPr>
        <w:t>+</w:t>
      </w:r>
      <w:r>
        <w:rPr>
          <w:rFonts w:ascii="仿宋" w:hAnsi="仿宋"/>
        </w:rPr>
        <w:t>区域分拨</w:t>
      </w:r>
      <w:r>
        <w:rPr>
          <w:rFonts w:ascii="仿宋" w:hAnsi="仿宋"/>
        </w:rPr>
        <w:t>+</w:t>
      </w:r>
      <w:r>
        <w:rPr>
          <w:rFonts w:ascii="仿宋" w:hAnsi="仿宋"/>
        </w:rPr>
        <w:t>城市配送</w:t>
      </w:r>
      <w:r>
        <w:rPr>
          <w:rFonts w:ascii="仿宋" w:hAnsi="仿宋"/>
        </w:rPr>
        <w:t>”</w:t>
      </w:r>
      <w:r>
        <w:rPr>
          <w:rFonts w:ascii="仿宋" w:hAnsi="仿宋"/>
        </w:rPr>
        <w:t>组织模式，促进货物高效转运。</w:t>
      </w:r>
      <w:r>
        <w:rPr>
          <w:rFonts w:ascii="仿宋" w:hAnsi="仿宋" w:hint="eastAsia"/>
        </w:rPr>
        <w:t>加强枢纽内多方式中转换装平台建设，推广周转箱、集装箱等标准化装备器具。</w:t>
      </w:r>
      <w:r>
        <w:rPr>
          <w:rFonts w:ascii="楷体" w:eastAsia="楷体" w:hAnsi="楷体" w:cs="Times New Roman" w:hint="eastAsia"/>
          <w:kern w:val="0"/>
        </w:rPr>
        <w:t>（责任单位：市交通运输局、发展改革委，市</w:t>
      </w:r>
      <w:r>
        <w:rPr>
          <w:rFonts w:ascii="楷体" w:eastAsia="楷体" w:hAnsi="楷体" w:cs="Times New Roman"/>
          <w:kern w:val="0"/>
        </w:rPr>
        <w:t>港务</w:t>
      </w:r>
      <w:r>
        <w:rPr>
          <w:rFonts w:ascii="楷体" w:eastAsia="楷体" w:hAnsi="楷体" w:cs="Times New Roman" w:hint="eastAsia"/>
          <w:kern w:val="0"/>
        </w:rPr>
        <w:t>中心</w:t>
      </w:r>
      <w:r>
        <w:rPr>
          <w:rFonts w:ascii="Times New Roman" w:eastAsia="楷体" w:hAnsi="Times New Roman" w:cs="Times New Roman" w:hint="eastAsia"/>
        </w:rPr>
        <w:t>，各县（区）人民政府</w:t>
      </w:r>
      <w:r>
        <w:rPr>
          <w:rFonts w:ascii="楷体" w:eastAsia="楷体" w:hAnsi="楷体" w:cs="Times New Roman" w:hint="eastAsia"/>
          <w:kern w:val="0"/>
        </w:rPr>
        <w:t>）</w:t>
      </w:r>
    </w:p>
    <w:p w:rsidR="00D67D3D" w:rsidRDefault="0006713B">
      <w:pPr>
        <w:pStyle w:val="100"/>
        <w:ind w:firstLine="643"/>
        <w:rPr>
          <w:rFonts w:ascii="Times New Roman" w:hAnsi="Times New Roman" w:cs="Times New Roman"/>
          <w:kern w:val="0"/>
        </w:rPr>
      </w:pPr>
      <w:bookmarkStart w:id="40" w:name="_Hlk169875629"/>
      <w:r>
        <w:rPr>
          <w:rFonts w:ascii="仿宋" w:hAnsi="仿宋" w:hint="eastAsia"/>
          <w:b/>
          <w:bCs/>
        </w:rPr>
        <w:t>发挥重点工程引领作用</w:t>
      </w:r>
      <w:bookmarkEnd w:id="40"/>
      <w:r>
        <w:rPr>
          <w:rFonts w:ascii="仿宋" w:hAnsi="仿宋" w:hint="eastAsia"/>
          <w:b/>
          <w:bCs/>
        </w:rPr>
        <w:t>。</w:t>
      </w:r>
      <w:r>
        <w:rPr>
          <w:rFonts w:ascii="仿宋" w:hAnsi="仿宋" w:hint="eastAsia"/>
        </w:rPr>
        <w:t>加快实施大别山（潢川）联</w:t>
      </w:r>
      <w:r>
        <w:rPr>
          <w:rFonts w:ascii="仿宋" w:hAnsi="仿宋" w:hint="eastAsia"/>
        </w:rPr>
        <w:lastRenderedPageBreak/>
        <w:t>通长江经济带公铁水联运省级工程，巩固扩大</w:t>
      </w:r>
      <w:r>
        <w:rPr>
          <w:rFonts w:ascii="仿宋" w:hAnsi="仿宋"/>
        </w:rPr>
        <w:t>淮滨公河海联运工程</w:t>
      </w:r>
      <w:r>
        <w:rPr>
          <w:rFonts w:ascii="仿宋" w:hAnsi="仿宋" w:hint="eastAsia"/>
        </w:rPr>
        <w:t>建设成果，积极探索多式联运发展新举措、新经验，支撑潢川和淮滨省级</w:t>
      </w:r>
      <w:r>
        <w:rPr>
          <w:rFonts w:ascii="仿宋" w:hAnsi="仿宋"/>
        </w:rPr>
        <w:t>区域物流枢纽</w:t>
      </w:r>
      <w:r>
        <w:rPr>
          <w:rFonts w:ascii="仿宋" w:hAnsi="仿宋" w:hint="eastAsia"/>
        </w:rPr>
        <w:t>建设。</w:t>
      </w:r>
      <w:bookmarkStart w:id="41" w:name="_Hlk169875675"/>
      <w:r>
        <w:rPr>
          <w:rFonts w:ascii="仿宋" w:hAnsi="仿宋" w:hint="eastAsia"/>
        </w:rPr>
        <w:t>培育潜力综合交通货运枢纽</w:t>
      </w:r>
      <w:bookmarkEnd w:id="41"/>
      <w:r>
        <w:rPr>
          <w:rFonts w:ascii="仿宋" w:hAnsi="仿宋" w:hint="eastAsia"/>
        </w:rPr>
        <w:t>，支持息县公铁水多式联运淮河新区港区、</w:t>
      </w:r>
      <w:r>
        <w:rPr>
          <w:rFonts w:ascii="仿宋" w:hAnsi="仿宋" w:hint="eastAsia"/>
        </w:rPr>
        <w:t>信阳天眷公铁联运物流园区等已入库项目创建省级多式联运工程。</w:t>
      </w:r>
      <w:r>
        <w:rPr>
          <w:rFonts w:ascii="楷体" w:eastAsia="楷体" w:hAnsi="楷体" w:cs="Times New Roman" w:hint="eastAsia"/>
          <w:kern w:val="0"/>
        </w:rPr>
        <w:t>（责任单位：市交通运输局、发展改革委</w:t>
      </w:r>
      <w:r>
        <w:rPr>
          <w:rFonts w:ascii="Times New Roman" w:eastAsia="楷体" w:hAnsi="Times New Roman" w:cs="Times New Roman" w:hint="eastAsia"/>
        </w:rPr>
        <w:t>，各县（区）人民政府</w:t>
      </w:r>
      <w:r>
        <w:rPr>
          <w:rFonts w:ascii="楷体" w:eastAsia="楷体" w:hAnsi="楷体" w:cs="Times New Roman" w:hint="eastAsia"/>
          <w:kern w:val="0"/>
        </w:rPr>
        <w:t>）</w:t>
      </w:r>
    </w:p>
    <w:p w:rsidR="00D67D3D" w:rsidRDefault="0006713B">
      <w:pPr>
        <w:pStyle w:val="2"/>
        <w:spacing w:before="0" w:after="0" w:line="415" w:lineRule="auto"/>
        <w:ind w:firstLineChars="200" w:firstLine="643"/>
        <w:rPr>
          <w:rFonts w:ascii="楷体" w:eastAsia="楷体" w:hAnsi="楷体"/>
        </w:rPr>
      </w:pPr>
      <w:bookmarkStart w:id="42" w:name="_Toc95583069"/>
      <w:bookmarkStart w:id="43" w:name="_Toc26795"/>
      <w:bookmarkStart w:id="44" w:name="_Toc11282"/>
      <w:bookmarkStart w:id="45" w:name="_Toc19812"/>
      <w:bookmarkStart w:id="46" w:name="_Toc89780094"/>
      <w:bookmarkStart w:id="47" w:name="_Toc5343"/>
      <w:bookmarkStart w:id="48" w:name="_Toc14999"/>
      <w:bookmarkStart w:id="49" w:name="_Toc25152"/>
      <w:bookmarkStart w:id="50" w:name="_Toc12907"/>
      <w:bookmarkStart w:id="51" w:name="_Toc138933505"/>
      <w:r>
        <w:rPr>
          <w:rFonts w:ascii="楷体" w:eastAsia="楷体" w:hAnsi="楷体"/>
        </w:rPr>
        <w:t>（</w:t>
      </w:r>
      <w:r>
        <w:rPr>
          <w:rFonts w:ascii="楷体" w:eastAsia="楷体" w:hAnsi="楷体" w:hint="eastAsia"/>
        </w:rPr>
        <w:t>五</w:t>
      </w:r>
      <w:r>
        <w:rPr>
          <w:rFonts w:ascii="楷体" w:eastAsia="楷体" w:hAnsi="楷体"/>
        </w:rPr>
        <w:t>）推进</w:t>
      </w:r>
      <w:r>
        <w:rPr>
          <w:rFonts w:ascii="楷体" w:eastAsia="楷体" w:hAnsi="楷体" w:hint="eastAsia"/>
        </w:rPr>
        <w:t>综合交通</w:t>
      </w:r>
      <w:r>
        <w:rPr>
          <w:rFonts w:ascii="楷体" w:eastAsia="楷体" w:hAnsi="楷体"/>
        </w:rPr>
        <w:t>枢纽</w:t>
      </w:r>
      <w:r>
        <w:rPr>
          <w:rFonts w:ascii="楷体" w:eastAsia="楷体" w:hAnsi="楷体" w:hint="eastAsia"/>
        </w:rPr>
        <w:t>高效发展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D67D3D" w:rsidRDefault="0006713B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加快综合交通枢纽智能化升级</w:t>
      </w:r>
    </w:p>
    <w:p w:rsidR="00D67D3D" w:rsidRDefault="0006713B">
      <w:pPr>
        <w:pStyle w:val="100"/>
        <w:ind w:firstLine="643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b/>
          <w:bCs/>
          <w:kern w:val="0"/>
        </w:rPr>
        <w:t>提高综合客运服务智慧化水平。</w:t>
      </w:r>
      <w:r>
        <w:rPr>
          <w:rFonts w:ascii="Times New Roman" w:hAnsi="Times New Roman" w:cs="Times New Roman" w:hint="eastAsia"/>
          <w:kern w:val="0"/>
        </w:rPr>
        <w:t>加快综合客运枢纽智慧化改造，重点建设信阳汽车客运东站综合信息服务平台，拓展枢纽内智能终端应用，推动客运售票、检票、登乘等环节电子化、无感化，打造信阳汽车客运东站智慧枢纽。围绕明港机场，探索人工智能、“互联网＋”、生物特征识别等新技术应用，提升机场枢纽智慧化水平。推动重要客运枢纽的</w:t>
      </w:r>
      <w:r>
        <w:rPr>
          <w:rFonts w:ascii="Times New Roman" w:hAnsi="Times New Roman" w:cs="Times New Roman"/>
          <w:kern w:val="0"/>
        </w:rPr>
        <w:t>5G</w:t>
      </w:r>
      <w:r>
        <w:rPr>
          <w:rFonts w:ascii="Times New Roman" w:hAnsi="Times New Roman" w:cs="Times New Roman"/>
          <w:kern w:val="0"/>
        </w:rPr>
        <w:t>网络建设，</w:t>
      </w:r>
      <w:r>
        <w:rPr>
          <w:rFonts w:ascii="Times New Roman" w:hAnsi="Times New Roman" w:cs="Times New Roman" w:hint="eastAsia"/>
          <w:kern w:val="0"/>
        </w:rPr>
        <w:t>提高</w:t>
      </w:r>
      <w:r>
        <w:rPr>
          <w:rFonts w:ascii="Times New Roman" w:hAnsi="Times New Roman" w:cs="Times New Roman"/>
          <w:kern w:val="0"/>
        </w:rPr>
        <w:t>公众出行</w:t>
      </w:r>
      <w:r>
        <w:rPr>
          <w:rFonts w:ascii="Times New Roman" w:hAnsi="Times New Roman" w:cs="Times New Roman" w:hint="eastAsia"/>
          <w:kern w:val="0"/>
        </w:rPr>
        <w:t>数字化</w:t>
      </w:r>
      <w:r>
        <w:rPr>
          <w:rFonts w:ascii="Times New Roman" w:hAnsi="Times New Roman" w:cs="Times New Roman"/>
          <w:kern w:val="0"/>
        </w:rPr>
        <w:t>服务</w:t>
      </w:r>
      <w:r>
        <w:rPr>
          <w:rFonts w:ascii="Times New Roman" w:hAnsi="Times New Roman" w:cs="Times New Roman" w:hint="eastAsia"/>
          <w:kern w:val="0"/>
        </w:rPr>
        <w:t>水平</w:t>
      </w:r>
      <w:r>
        <w:rPr>
          <w:rFonts w:ascii="Times New Roman" w:hAnsi="Times New Roman" w:cs="Times New Roman"/>
          <w:kern w:val="0"/>
        </w:rPr>
        <w:t>。</w:t>
      </w:r>
      <w:r>
        <w:rPr>
          <w:rFonts w:ascii="Times New Roman" w:hAnsi="Times New Roman" w:cs="Times New Roman" w:hint="eastAsia"/>
          <w:kern w:val="0"/>
        </w:rPr>
        <w:t>拓展交通“一卡通”应用范围和场景，融入以“豫州行”为代表的省级联程运输服务平台。</w:t>
      </w:r>
      <w:r>
        <w:rPr>
          <w:rFonts w:ascii="楷体" w:eastAsia="楷体" w:hAnsi="楷体" w:cs="Times New Roman" w:hint="eastAsia"/>
          <w:kern w:val="0"/>
        </w:rPr>
        <w:t>（责任单位：市交通运输局、发展改革委，</w:t>
      </w:r>
      <w:r>
        <w:rPr>
          <w:rFonts w:ascii="Times New Roman" w:eastAsia="楷体" w:hAnsi="Times New Roman" w:cs="Times New Roman" w:hint="eastAsia"/>
        </w:rPr>
        <w:t>各县（区）人民政府</w:t>
      </w:r>
      <w:r>
        <w:rPr>
          <w:rFonts w:ascii="楷体" w:eastAsia="楷体" w:hAnsi="楷体" w:cs="Times New Roman" w:hint="eastAsia"/>
          <w:kern w:val="0"/>
        </w:rPr>
        <w:t>）</w:t>
      </w:r>
    </w:p>
    <w:p w:rsidR="00D67D3D" w:rsidRDefault="0006713B">
      <w:pPr>
        <w:pStyle w:val="100"/>
        <w:ind w:firstLine="643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b/>
          <w:bCs/>
          <w:kern w:val="0"/>
        </w:rPr>
        <w:t>加快智慧综合货运枢纽发展。</w:t>
      </w:r>
      <w:r>
        <w:rPr>
          <w:rFonts w:ascii="Times New Roman" w:hAnsi="Times New Roman" w:cs="Times New Roman" w:hint="eastAsia"/>
          <w:kern w:val="0"/>
        </w:rPr>
        <w:t>建设智慧港口物流综合管理平台，依托</w:t>
      </w:r>
      <w:bookmarkStart w:id="52" w:name="_Hlk143935977"/>
      <w:r>
        <w:rPr>
          <w:rFonts w:ascii="Times New Roman" w:hAnsi="Times New Roman" w:cs="Times New Roman" w:hint="eastAsia"/>
          <w:kern w:val="0"/>
        </w:rPr>
        <w:t>淮滨中心港区</w:t>
      </w:r>
      <w:bookmarkEnd w:id="52"/>
      <w:r>
        <w:rPr>
          <w:rFonts w:ascii="Times New Roman" w:hAnsi="Times New Roman" w:cs="Times New Roman" w:hint="eastAsia"/>
          <w:kern w:val="0"/>
        </w:rPr>
        <w:t>建设“淮上云”智慧信息化平台、综合码头管理系统等，开展“智慧港口”试点应用，</w:t>
      </w:r>
      <w:r>
        <w:rPr>
          <w:rFonts w:ascii="Times New Roman" w:hAnsi="Times New Roman" w:cs="Times New Roman" w:hint="eastAsia"/>
          <w:kern w:val="0"/>
        </w:rPr>
        <w:lastRenderedPageBreak/>
        <w:t>提升港口智能化运营管理水平。建设智慧淮河航道，推动淮河高等级航道数字化建设，</w:t>
      </w:r>
      <w:r>
        <w:rPr>
          <w:rFonts w:ascii="Times New Roman" w:hAnsi="Times New Roman" w:cs="Times New Roman"/>
          <w:kern w:val="0"/>
        </w:rPr>
        <w:t>实施淮河航道固始段绿色航道监督管理系统</w:t>
      </w:r>
      <w:r>
        <w:rPr>
          <w:rFonts w:ascii="Times New Roman" w:hAnsi="Times New Roman" w:cs="Times New Roman" w:hint="eastAsia"/>
          <w:kern w:val="0"/>
        </w:rPr>
        <w:t>，实现航道动态监测、养护联网管理、航道信息便捷服务等。打造智慧机场，支持明港机场布局建</w:t>
      </w:r>
      <w:r>
        <w:rPr>
          <w:rFonts w:ascii="Times New Roman" w:hAnsi="Times New Roman" w:cs="Times New Roman" w:hint="eastAsia"/>
          <w:kern w:val="0"/>
        </w:rPr>
        <w:t>设城市货站、机场多跑道运行和以大数据为支撑的机场运行和决策支持体系。推进枢纽智能仓储、运输、配送设施建设，推广多式联运、车货匹配等信息系统服务。</w:t>
      </w:r>
      <w:r>
        <w:rPr>
          <w:rFonts w:ascii="楷体" w:eastAsia="楷体" w:hAnsi="楷体" w:cs="Times New Roman" w:hint="eastAsia"/>
          <w:kern w:val="0"/>
        </w:rPr>
        <w:t>（责任单位：市交通运输局、发展改革委，市民航局、</w:t>
      </w:r>
      <w:r>
        <w:rPr>
          <w:rFonts w:ascii="楷体" w:eastAsia="楷体" w:hAnsi="楷体" w:cs="Times New Roman"/>
          <w:kern w:val="0"/>
        </w:rPr>
        <w:t>市港务中心</w:t>
      </w:r>
      <w:r>
        <w:rPr>
          <w:rFonts w:ascii="Times New Roman" w:eastAsia="楷体" w:hAnsi="Times New Roman" w:cs="Times New Roman" w:hint="eastAsia"/>
        </w:rPr>
        <w:t>，各县（区）人民政府</w:t>
      </w:r>
      <w:r>
        <w:rPr>
          <w:rFonts w:ascii="楷体" w:eastAsia="楷体" w:hAnsi="楷体" w:cs="Times New Roman" w:hint="eastAsia"/>
          <w:kern w:val="0"/>
        </w:rPr>
        <w:t>）</w:t>
      </w:r>
    </w:p>
    <w:p w:rsidR="00D67D3D" w:rsidRDefault="0006713B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推动综合交通枢纽绿色低碳发展</w:t>
      </w:r>
    </w:p>
    <w:p w:rsidR="00D67D3D" w:rsidRDefault="0006713B">
      <w:pPr>
        <w:overflowPunct w:val="0"/>
        <w:autoSpaceDE w:val="0"/>
        <w:autoSpaceDN w:val="0"/>
        <w:adjustRightInd w:val="0"/>
        <w:spacing w:line="360" w:lineRule="auto"/>
        <w:ind w:right="102" w:firstLineChars="200" w:firstLine="643"/>
        <w:rPr>
          <w:rFonts w:ascii="Times New Roman" w:eastAsia="仿宋" w:hAnsi="Times New Roman" w:cs="Times New Roman"/>
          <w:kern w:val="0"/>
          <w:sz w:val="32"/>
          <w:szCs w:val="32"/>
        </w:rPr>
      </w:pPr>
      <w:bookmarkStart w:id="53" w:name="（三）打造绿色型枢纽"/>
      <w:bookmarkStart w:id="54" w:name="bookmark0"/>
      <w:bookmarkEnd w:id="53"/>
      <w:bookmarkEnd w:id="54"/>
      <w:r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</w:rPr>
        <w:t>引领综合客运枢纽低碳化发展。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打造绿色机场，加强明港机场环境监测、管控和治理。推动客运枢纽内配备城市公交、自行车等停靠中转设施，提高绿色出行比例。支持企业依托条件成熟的枢纽、线路开展旅客联程运输试点，提高综合运输组合效率。推动太阳能、风能等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清洁能源在枢纽建设运营中的应用，引导枢纽配置充电桩、加气站等设施，为城市公交、出租汽车等车辆使用新能源和清洁能源提供便利。</w:t>
      </w:r>
      <w:r>
        <w:rPr>
          <w:rFonts w:ascii="Times New Roman" w:eastAsia="楷体" w:hAnsi="Times New Roman" w:cs="Times New Roman" w:hint="eastAsia"/>
          <w:sz w:val="32"/>
          <w:szCs w:val="32"/>
        </w:rPr>
        <w:t>（责任单位：市交通运输局、自然资源规划局，市民航局，</w:t>
      </w:r>
      <w:r>
        <w:rPr>
          <w:rFonts w:ascii="Times New Roman" w:eastAsia="楷体" w:hAnsi="Times New Roman" w:cs="Times New Roman" w:hint="eastAsia"/>
          <w:sz w:val="32"/>
        </w:rPr>
        <w:t>各县（区）人民政府</w:t>
      </w:r>
      <w:r>
        <w:rPr>
          <w:rFonts w:ascii="Times New Roman" w:eastAsia="楷体" w:hAnsi="Times New Roman" w:cs="Times New Roman" w:hint="eastAsia"/>
          <w:sz w:val="32"/>
          <w:szCs w:val="32"/>
        </w:rPr>
        <w:t>）</w:t>
      </w:r>
    </w:p>
    <w:p w:rsidR="00D67D3D" w:rsidRDefault="0006713B">
      <w:pPr>
        <w:ind w:firstLine="640"/>
        <w:rPr>
          <w:rFonts w:ascii="Times New Roman" w:eastAsia="仿宋" w:hAnsi="Times New Roman" w:cs="黑体"/>
          <w:sz w:val="32"/>
          <w:szCs w:val="24"/>
        </w:rPr>
      </w:pPr>
      <w:r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</w:rPr>
        <w:t>推动综合货运枢纽绿色化转型。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推广绿色低碳运输组织模式，发挥货运枢纽在运输结构调整中的作用，推进大宗货物及中长距离运输“公转铁”“公转水”，创新统一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lastRenderedPageBreak/>
        <w:t>配送、共同配送等集约化组织方式，推进城市绿色货运配送。支持港口码头、货运枢纽等场地合理布局光伏发电、岸电、充电桩等设施，强化新能源供配设施供应；推进枢纽内机械设备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清洁化，优先使用新能源和清洁能源车船。依托淮滨中心港区，探索（近）零碳港口建设模式，</w:t>
      </w:r>
      <w:bookmarkStart w:id="55" w:name="_Hlk145005061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打造（近）零碳港口</w:t>
      </w:r>
      <w:bookmarkEnd w:id="55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  <w:bookmarkStart w:id="56" w:name="_Hlk147412094"/>
      <w:r>
        <w:rPr>
          <w:rFonts w:ascii="Times New Roman" w:eastAsia="楷体" w:hAnsi="Times New Roman" w:cs="Times New Roman" w:hint="eastAsia"/>
          <w:sz w:val="32"/>
          <w:szCs w:val="32"/>
        </w:rPr>
        <w:t>（责任单位：市交通运输局、自然资源规划局，市</w:t>
      </w:r>
      <w:r>
        <w:rPr>
          <w:rFonts w:ascii="Times New Roman" w:eastAsia="楷体" w:hAnsi="Times New Roman" w:cs="Times New Roman"/>
          <w:sz w:val="32"/>
          <w:szCs w:val="32"/>
        </w:rPr>
        <w:t>港务</w:t>
      </w:r>
      <w:r>
        <w:rPr>
          <w:rFonts w:ascii="Times New Roman" w:eastAsia="楷体" w:hAnsi="Times New Roman" w:cs="Times New Roman" w:hint="eastAsia"/>
          <w:sz w:val="32"/>
          <w:szCs w:val="32"/>
        </w:rPr>
        <w:t>中心</w:t>
      </w:r>
      <w:r>
        <w:rPr>
          <w:rFonts w:ascii="Times New Roman" w:eastAsia="楷体" w:hAnsi="Times New Roman" w:cs="Times New Roman" w:hint="eastAsia"/>
          <w:sz w:val="32"/>
        </w:rPr>
        <w:t>，各县（区）人民政府</w:t>
      </w:r>
      <w:r>
        <w:rPr>
          <w:rFonts w:ascii="Times New Roman" w:eastAsia="楷体" w:hAnsi="Times New Roman" w:cs="Times New Roman" w:hint="eastAsia"/>
          <w:sz w:val="32"/>
          <w:szCs w:val="32"/>
        </w:rPr>
        <w:t>）</w:t>
      </w:r>
      <w:bookmarkEnd w:id="56"/>
    </w:p>
    <w:p w:rsidR="00D67D3D" w:rsidRDefault="0006713B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3.</w:t>
      </w:r>
      <w:r>
        <w:rPr>
          <w:rFonts w:ascii="仿宋" w:eastAsia="仿宋" w:hAnsi="仿宋" w:hint="eastAsia"/>
          <w:b/>
          <w:bCs/>
          <w:sz w:val="32"/>
          <w:szCs w:val="32"/>
        </w:rPr>
        <w:t>增强综合交通枢纽安全保障能力</w:t>
      </w:r>
    </w:p>
    <w:p w:rsidR="00D67D3D" w:rsidRDefault="0006713B">
      <w:pPr>
        <w:ind w:firstLine="640"/>
        <w:rPr>
          <w:rFonts w:ascii="Times New Roman" w:eastAsia="楷体" w:hAnsi="Times New Roman" w:cs="Times New Roman"/>
          <w:sz w:val="32"/>
          <w:szCs w:val="32"/>
        </w:rPr>
      </w:pPr>
      <w:bookmarkStart w:id="57" w:name="_Hlk169875762"/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提高综合客运枢纽</w:t>
      </w:r>
      <w:r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</w:rPr>
        <w:t>安全管理水平</w:t>
      </w:r>
      <w:bookmarkEnd w:id="57"/>
      <w:r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</w:rPr>
        <w:t>。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推动</w:t>
      </w:r>
      <w:bookmarkStart w:id="58" w:name="_Hlk145946200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综合</w:t>
      </w:r>
      <w:bookmarkEnd w:id="58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客运枢纽建立协同应急指挥机制，加强安全风险辨识评估，完善突发事件应急预案体系。依托综合客运枢纽推广应用客流监测、人脸识别、体感监测等设施设备，提升综合客运枢纽安全保障服务水平。建设明港机场安全管理体系（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SMS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）、立体化运行安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全防控体系和机场应急管理体系，打造平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安机场。</w:t>
      </w:r>
      <w:bookmarkStart w:id="59" w:name="_Hlk147410966"/>
      <w:r>
        <w:rPr>
          <w:rFonts w:ascii="Times New Roman" w:eastAsia="楷体" w:hAnsi="Times New Roman" w:cs="Times New Roman" w:hint="eastAsia"/>
          <w:sz w:val="32"/>
          <w:szCs w:val="32"/>
        </w:rPr>
        <w:t>（责任单位：市交通运输局、应急管理局，</w:t>
      </w:r>
      <w:r>
        <w:rPr>
          <w:rFonts w:ascii="Times New Roman" w:eastAsia="楷体" w:hAnsi="Times New Roman" w:cs="Times New Roman" w:hint="eastAsia"/>
          <w:sz w:val="32"/>
        </w:rPr>
        <w:t>各县（区）人民政府</w:t>
      </w:r>
      <w:r>
        <w:rPr>
          <w:rFonts w:ascii="Times New Roman" w:eastAsia="楷体" w:hAnsi="Times New Roman" w:cs="Times New Roman" w:hint="eastAsia"/>
          <w:sz w:val="32"/>
          <w:szCs w:val="32"/>
        </w:rPr>
        <w:t>）</w:t>
      </w:r>
      <w:bookmarkEnd w:id="59"/>
    </w:p>
    <w:p w:rsidR="00D67D3D" w:rsidRDefault="0006713B">
      <w:pPr>
        <w:overflowPunct w:val="0"/>
        <w:autoSpaceDE w:val="0"/>
        <w:autoSpaceDN w:val="0"/>
        <w:adjustRightInd w:val="0"/>
        <w:spacing w:line="253" w:lineRule="auto"/>
        <w:ind w:left="40" w:right="113" w:firstLine="601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提升综合货运枢纽</w:t>
      </w:r>
      <w:r>
        <w:rPr>
          <w:rFonts w:ascii="Times New Roman" w:eastAsia="仿宋" w:hAnsi="Times New Roman" w:cs="Times New Roman" w:hint="eastAsia"/>
          <w:b/>
          <w:bCs/>
          <w:kern w:val="0"/>
          <w:sz w:val="32"/>
          <w:szCs w:val="32"/>
        </w:rPr>
        <w:t>安全保障能力。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落实综合货运枢纽经营企业安全生产主体责任，建立健全安全风险辨识、评估、管控和隐患排查预防体系。</w:t>
      </w:r>
      <w:bookmarkStart w:id="60" w:name="_Toc13720"/>
      <w:bookmarkStart w:id="61" w:name="_Toc3058"/>
      <w:bookmarkStart w:id="62" w:name="_Toc89780095"/>
      <w:bookmarkStart w:id="63" w:name="_Toc5279"/>
      <w:bookmarkStart w:id="64" w:name="_Toc95583070"/>
      <w:bookmarkStart w:id="65" w:name="_Toc31807"/>
      <w:bookmarkStart w:id="66" w:name="_Toc22084"/>
      <w:bookmarkStart w:id="67" w:name="_Toc9754"/>
      <w:bookmarkStart w:id="68" w:name="_Toc31061"/>
      <w:bookmarkStart w:id="69" w:name="_Toc138933512"/>
      <w:bookmarkStart w:id="70" w:name="_Toc89780096"/>
      <w:bookmarkStart w:id="71" w:name="_Toc20313"/>
      <w:bookmarkStart w:id="72" w:name="_Toc2271"/>
      <w:bookmarkStart w:id="73" w:name="_Toc19680"/>
      <w:bookmarkStart w:id="74" w:name="_Toc138933515"/>
      <w:bookmarkStart w:id="75" w:name="_Toc7762"/>
      <w:bookmarkStart w:id="76" w:name="_Toc24165"/>
      <w:bookmarkStart w:id="77" w:name="_Toc95583071"/>
      <w:bookmarkStart w:id="78" w:name="_Toc136"/>
      <w:bookmarkStart w:id="79" w:name="_Toc1602"/>
      <w:bookmarkStart w:id="80" w:name="_Hlk143524952"/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建设综合货运枢纽运营主体、入驻企业、监管部门之间应急联动机制，提升防灾应急处置能力。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推动综合货运枢纽完善应急物流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功能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提高应急服务能力。加快布局通用机场网络，发挥应急救援、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lastRenderedPageBreak/>
        <w:t>农林植保等功能。深化船舶碰撞桥梁隐患治理，建设桥梁主动防撞预警系统，提高通航保障服务水平。</w:t>
      </w:r>
      <w:r>
        <w:rPr>
          <w:rFonts w:ascii="Times New Roman" w:eastAsia="楷体" w:hAnsi="Times New Roman" w:cs="Times New Roman" w:hint="eastAsia"/>
          <w:sz w:val="32"/>
          <w:szCs w:val="32"/>
        </w:rPr>
        <w:t>（责任单位：市交通运输局、应急管理局、发展改革委</w:t>
      </w:r>
      <w:r>
        <w:rPr>
          <w:rFonts w:ascii="Times New Roman" w:eastAsia="楷体" w:hAnsi="Times New Roman" w:cs="Times New Roman" w:hint="eastAsia"/>
          <w:sz w:val="32"/>
          <w:szCs w:val="32"/>
        </w:rPr>
        <w:t>）</w:t>
      </w:r>
    </w:p>
    <w:p w:rsidR="00D67D3D" w:rsidRDefault="0006713B">
      <w:pPr>
        <w:pStyle w:val="2"/>
        <w:spacing w:before="0" w:after="0" w:line="415" w:lineRule="auto"/>
        <w:ind w:firstLineChars="200" w:firstLine="643"/>
        <w:rPr>
          <w:rFonts w:ascii="楷体" w:eastAsia="楷体" w:hAnsi="楷体"/>
        </w:rPr>
      </w:pPr>
      <w:r>
        <w:rPr>
          <w:rFonts w:ascii="楷体" w:eastAsia="楷体" w:hAnsi="楷体"/>
        </w:rPr>
        <w:t>（</w:t>
      </w:r>
      <w:r>
        <w:rPr>
          <w:rFonts w:ascii="楷体" w:eastAsia="楷体" w:hAnsi="楷体" w:hint="eastAsia"/>
        </w:rPr>
        <w:t>六</w:t>
      </w:r>
      <w:r>
        <w:rPr>
          <w:rFonts w:ascii="楷体" w:eastAsia="楷体" w:hAnsi="楷体"/>
        </w:rPr>
        <w:t>）</w:t>
      </w:r>
      <w:bookmarkEnd w:id="60"/>
      <w:bookmarkEnd w:id="61"/>
      <w:bookmarkEnd w:id="62"/>
      <w:r>
        <w:rPr>
          <w:rFonts w:ascii="楷体" w:eastAsia="楷体" w:hAnsi="楷体" w:hint="eastAsia"/>
        </w:rPr>
        <w:t>促进</w:t>
      </w:r>
      <w:r>
        <w:rPr>
          <w:rFonts w:ascii="楷体" w:eastAsia="楷体" w:hAnsi="楷体"/>
        </w:rPr>
        <w:t>综合交通枢纽管理创新</w:t>
      </w:r>
      <w:bookmarkEnd w:id="63"/>
      <w:bookmarkEnd w:id="64"/>
      <w:bookmarkEnd w:id="65"/>
      <w:bookmarkEnd w:id="66"/>
      <w:bookmarkEnd w:id="67"/>
      <w:bookmarkEnd w:id="68"/>
      <w:bookmarkEnd w:id="69"/>
    </w:p>
    <w:p w:rsidR="00D67D3D" w:rsidRDefault="0006713B">
      <w:pPr>
        <w:overflowPunct w:val="0"/>
        <w:autoSpaceDE w:val="0"/>
        <w:autoSpaceDN w:val="0"/>
        <w:adjustRightInd w:val="0"/>
        <w:spacing w:line="253" w:lineRule="auto"/>
        <w:ind w:left="40" w:right="113" w:firstLine="601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1.</w:t>
      </w:r>
      <w:bookmarkStart w:id="81" w:name="bookmark1"/>
      <w:bookmarkStart w:id="82" w:name="（二）强化综合交通枢纽技术创新。"/>
      <w:bookmarkStart w:id="83" w:name="（一）推进综合交通枢纽管理创新。"/>
      <w:bookmarkEnd w:id="81"/>
      <w:bookmarkEnd w:id="82"/>
      <w:bookmarkEnd w:id="83"/>
      <w:r>
        <w:rPr>
          <w:rFonts w:ascii="仿宋" w:eastAsia="仿宋" w:hAnsi="仿宋" w:hint="eastAsia"/>
          <w:b/>
          <w:bCs/>
          <w:sz w:val="32"/>
          <w:szCs w:val="32"/>
        </w:rPr>
        <w:t>推动综合交通枢纽管理创新。</w:t>
      </w:r>
      <w:r>
        <w:rPr>
          <w:rFonts w:ascii="仿宋" w:eastAsia="仿宋" w:hAnsi="仿宋" w:hint="eastAsia"/>
          <w:sz w:val="32"/>
          <w:szCs w:val="32"/>
        </w:rPr>
        <w:t>建立由有关部门协同推进的枢纽建设发展机制，</w:t>
      </w:r>
      <w:bookmarkStart w:id="84" w:name="_GoBack"/>
      <w:bookmarkEnd w:id="84"/>
      <w:r>
        <w:rPr>
          <w:rFonts w:ascii="仿宋" w:eastAsia="仿宋" w:hAnsi="仿宋" w:hint="eastAsia"/>
          <w:sz w:val="32"/>
          <w:szCs w:val="32"/>
        </w:rPr>
        <w:t>推进综合枢纽统一规划、统一设计、统一建设、协同管理。创新枢纽港站开发建设管理模式，鼓励政企合力推进枢纽港站及集疏运体系开发建设。引导各方采取联合入股或集中委托建设等方式，成立统一的综合客运枢纽投资建设和管理主体。围绕旅客联程运输、货物多式联运，培育枢纽运营主体。协调枢纽建设和区域开发关系，优先保障交通枢纽、公共服务设施功能。</w:t>
      </w:r>
      <w:r>
        <w:rPr>
          <w:rFonts w:ascii="Times New Roman" w:eastAsia="楷体" w:hAnsi="Times New Roman" w:cs="Times New Roman" w:hint="eastAsia"/>
          <w:sz w:val="32"/>
          <w:szCs w:val="32"/>
        </w:rPr>
        <w:t>（责任单位：市交通运输局、商务局</w:t>
      </w:r>
      <w:r>
        <w:rPr>
          <w:rFonts w:ascii="Times New Roman" w:eastAsia="楷体" w:hAnsi="Times New Roman" w:cs="Times New Roman" w:hint="eastAsia"/>
          <w:sz w:val="32"/>
        </w:rPr>
        <w:t>，各县（区）人民政府</w:t>
      </w:r>
      <w:r>
        <w:rPr>
          <w:rFonts w:ascii="Times New Roman" w:eastAsia="楷体" w:hAnsi="Times New Roman" w:cs="Times New Roman" w:hint="eastAsia"/>
          <w:sz w:val="32"/>
          <w:szCs w:val="32"/>
        </w:rPr>
        <w:t>）</w:t>
      </w:r>
    </w:p>
    <w:p w:rsidR="00D67D3D" w:rsidRDefault="0006713B">
      <w:pPr>
        <w:ind w:firstLine="640"/>
        <w:rPr>
          <w:rFonts w:ascii="Times New Roman" w:eastAsia="仿宋" w:hAnsi="Times New Roman" w:cs="黑体"/>
          <w:sz w:val="32"/>
          <w:szCs w:val="24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强化综合交通枢纽技术应用</w:t>
      </w:r>
      <w:bookmarkStart w:id="85" w:name="_Toc138933514"/>
      <w:r>
        <w:rPr>
          <w:rFonts w:ascii="仿宋" w:eastAsia="仿宋" w:hAnsi="仿宋" w:hint="eastAsia"/>
          <w:b/>
          <w:bCs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推动大数据、物联网、</w:t>
      </w:r>
      <w:r>
        <w:rPr>
          <w:rFonts w:ascii="Times New Roman" w:eastAsia="仿宋" w:hAnsi="Times New Roman" w:cs="Times New Roman"/>
          <w:sz w:val="32"/>
          <w:szCs w:val="32"/>
        </w:rPr>
        <w:t>5G</w:t>
      </w:r>
      <w:r>
        <w:rPr>
          <w:rFonts w:ascii="仿宋" w:eastAsia="仿宋" w:hAnsi="仿宋"/>
          <w:sz w:val="32"/>
          <w:szCs w:val="32"/>
        </w:rPr>
        <w:t>、区块链、先进感知等新技术与</w:t>
      </w:r>
      <w:r>
        <w:rPr>
          <w:rFonts w:ascii="仿宋" w:eastAsia="仿宋" w:hAnsi="仿宋" w:hint="eastAsia"/>
          <w:sz w:val="32"/>
          <w:szCs w:val="32"/>
        </w:rPr>
        <w:t>综合交通</w:t>
      </w:r>
      <w:r>
        <w:rPr>
          <w:rFonts w:ascii="仿宋" w:eastAsia="仿宋" w:hAnsi="仿宋"/>
          <w:sz w:val="32"/>
          <w:szCs w:val="32"/>
        </w:rPr>
        <w:t>枢纽规划、建设、运营管理深度融合。</w:t>
      </w:r>
      <w:bookmarkEnd w:id="85"/>
      <w:r>
        <w:rPr>
          <w:rFonts w:ascii="仿宋" w:eastAsia="仿宋" w:hAnsi="仿宋" w:hint="eastAsia"/>
          <w:sz w:val="32"/>
          <w:szCs w:val="32"/>
        </w:rPr>
        <w:t>强化综合客货运枢纽先进技术装备研发与应用，实现枢纽跨方式协同调度和资源配置。</w:t>
      </w:r>
      <w:r>
        <w:rPr>
          <w:rFonts w:ascii="仿宋" w:eastAsia="仿宋" w:hAnsi="仿宋" w:cs="仿宋_GB2312" w:hint="eastAsia"/>
          <w:spacing w:val="-5"/>
          <w:sz w:val="32"/>
          <w:szCs w:val="32"/>
        </w:rPr>
        <w:t>充分利用交通</w:t>
      </w:r>
      <w:r>
        <w:rPr>
          <w:rFonts w:ascii="仿宋" w:eastAsia="仿宋" w:hAnsi="仿宋" w:cs="仿宋_GB2312" w:hint="eastAsia"/>
          <w:spacing w:val="8"/>
          <w:sz w:val="32"/>
          <w:szCs w:val="32"/>
        </w:rPr>
        <w:t>运输领域示范工程成果，加大综合交通</w:t>
      </w:r>
      <w:r>
        <w:rPr>
          <w:rFonts w:ascii="仿宋" w:eastAsia="仿宋" w:hAnsi="仿宋" w:cs="仿宋_GB2312" w:hint="eastAsia"/>
          <w:spacing w:val="-5"/>
          <w:sz w:val="32"/>
          <w:szCs w:val="32"/>
        </w:rPr>
        <w:t>枢纽</w:t>
      </w:r>
      <w:r>
        <w:rPr>
          <w:rFonts w:ascii="仿宋" w:eastAsia="仿宋" w:hAnsi="仿宋" w:cs="仿宋_GB2312" w:hint="eastAsia"/>
          <w:spacing w:val="8"/>
          <w:sz w:val="32"/>
          <w:szCs w:val="32"/>
        </w:rPr>
        <w:t>科技成果的推广应用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bookmarkStart w:id="86" w:name="_Hlk144910766"/>
      <w:r>
        <w:rPr>
          <w:rFonts w:ascii="仿宋" w:eastAsia="仿宋" w:hAnsi="仿宋"/>
          <w:sz w:val="32"/>
          <w:szCs w:val="32"/>
        </w:rPr>
        <w:t>围绕旅客联程运输、货物多式联运，</w:t>
      </w:r>
      <w:bookmarkEnd w:id="86"/>
      <w:r>
        <w:rPr>
          <w:rFonts w:ascii="仿宋" w:eastAsia="仿宋" w:hAnsi="仿宋" w:hint="eastAsia"/>
          <w:sz w:val="32"/>
          <w:szCs w:val="32"/>
        </w:rPr>
        <w:t>加强</w:t>
      </w:r>
      <w:r>
        <w:rPr>
          <w:rFonts w:ascii="仿宋" w:eastAsia="仿宋" w:hAnsi="仿宋"/>
          <w:sz w:val="32"/>
          <w:szCs w:val="32"/>
        </w:rPr>
        <w:t>综合交通枢纽领域复合型人才队伍建设，为综合交通枢纽体系建设提供人才保障。</w:t>
      </w:r>
      <w:r>
        <w:rPr>
          <w:rFonts w:ascii="Times New Roman" w:eastAsia="楷体" w:hAnsi="Times New Roman" w:cs="Times New Roman" w:hint="eastAsia"/>
          <w:sz w:val="32"/>
          <w:szCs w:val="32"/>
        </w:rPr>
        <w:t>（责任单位：市交通运输局，</w:t>
      </w:r>
      <w:r>
        <w:rPr>
          <w:rFonts w:ascii="Times New Roman" w:eastAsia="楷体" w:hAnsi="Times New Roman" w:cs="Times New Roman" w:hint="eastAsia"/>
          <w:sz w:val="32"/>
        </w:rPr>
        <w:lastRenderedPageBreak/>
        <w:t>各县（区）人民政府</w:t>
      </w:r>
      <w:r>
        <w:rPr>
          <w:rFonts w:ascii="Times New Roman" w:eastAsia="楷体" w:hAnsi="Times New Roman" w:cs="Times New Roman" w:hint="eastAsia"/>
          <w:sz w:val="32"/>
          <w:szCs w:val="32"/>
        </w:rPr>
        <w:t>）</w:t>
      </w:r>
    </w:p>
    <w:p w:rsidR="00D67D3D" w:rsidRDefault="0006713B">
      <w:pPr>
        <w:pStyle w:val="2"/>
        <w:spacing w:before="0" w:after="0" w:line="415" w:lineRule="auto"/>
        <w:ind w:firstLineChars="200" w:firstLine="643"/>
        <w:rPr>
          <w:rFonts w:ascii="楷体" w:eastAsia="楷体" w:hAnsi="楷体"/>
        </w:rPr>
      </w:pPr>
      <w:bookmarkStart w:id="87" w:name="（一）加速综合交通枢纽转型发展。"/>
      <w:bookmarkEnd w:id="87"/>
      <w:r>
        <w:rPr>
          <w:rFonts w:ascii="楷体" w:eastAsia="楷体" w:hAnsi="楷体"/>
        </w:rPr>
        <w:t>（</w:t>
      </w:r>
      <w:r>
        <w:rPr>
          <w:rFonts w:ascii="楷体" w:eastAsia="楷体" w:hAnsi="楷体" w:hint="eastAsia"/>
        </w:rPr>
        <w:t>七</w:t>
      </w:r>
      <w:r>
        <w:rPr>
          <w:rFonts w:ascii="楷体" w:eastAsia="楷体" w:hAnsi="楷体"/>
        </w:rPr>
        <w:t>）</w:t>
      </w:r>
      <w:bookmarkStart w:id="88" w:name="_Hlk169875827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>
        <w:rPr>
          <w:rFonts w:ascii="楷体" w:eastAsia="楷体" w:hAnsi="楷体" w:hint="eastAsia"/>
        </w:rPr>
        <w:t>加速枢纽产业深度融合发展</w:t>
      </w:r>
      <w:bookmarkEnd w:id="88"/>
    </w:p>
    <w:p w:rsidR="00D67D3D" w:rsidRDefault="0006713B">
      <w:pPr>
        <w:ind w:firstLine="640"/>
        <w:rPr>
          <w:rFonts w:ascii="Times New Roman" w:eastAsia="仿宋" w:hAnsi="Times New Roman" w:cs="Times New Roman"/>
          <w:sz w:val="32"/>
        </w:rPr>
      </w:pPr>
      <w:bookmarkStart w:id="89" w:name="_Hlk143589249"/>
      <w:r>
        <w:rPr>
          <w:rFonts w:ascii="Times New Roman" w:eastAsia="仿宋" w:hAnsi="Times New Roman" w:cs="Times New Roman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加快发展临空枢纽经济。</w:t>
      </w:r>
      <w:r>
        <w:rPr>
          <w:rFonts w:ascii="仿宋" w:eastAsia="仿宋" w:hAnsi="仿宋" w:hint="eastAsia"/>
          <w:sz w:val="32"/>
          <w:szCs w:val="32"/>
        </w:rPr>
        <w:t>依托明港机场发挥航空枢纽物流集聚</w:t>
      </w:r>
      <w:r>
        <w:rPr>
          <w:rFonts w:ascii="仿宋" w:eastAsia="仿宋" w:hAnsi="仿宋" w:hint="eastAsia"/>
          <w:sz w:val="32"/>
          <w:szCs w:val="32"/>
        </w:rPr>
        <w:t>功能，吸引快递物流企业设立区域物流基地，积极开通航空邮政、快件分拣等业务，建立航空物流服务体系。高质量建设</w:t>
      </w:r>
      <w:r>
        <w:rPr>
          <w:rFonts w:ascii="仿宋" w:eastAsia="仿宋" w:hAnsi="仿宋" w:cs="Times New Roman"/>
          <w:sz w:val="32"/>
          <w:szCs w:val="32"/>
        </w:rPr>
        <w:t>以</w:t>
      </w:r>
      <w:r>
        <w:rPr>
          <w:rFonts w:ascii="仿宋" w:eastAsia="仿宋" w:hAnsi="仿宋" w:cs="Times New Roman" w:hint="eastAsia"/>
          <w:sz w:val="32"/>
          <w:szCs w:val="32"/>
        </w:rPr>
        <w:t>航空运输为基础</w:t>
      </w:r>
      <w:r>
        <w:rPr>
          <w:rFonts w:ascii="仿宋" w:eastAsia="仿宋" w:hAnsi="仿宋" w:cs="Times New Roman"/>
          <w:sz w:val="32"/>
          <w:szCs w:val="32"/>
        </w:rPr>
        <w:t>、关联产业为支撑</w:t>
      </w:r>
      <w:r>
        <w:rPr>
          <w:rFonts w:ascii="仿宋" w:eastAsia="仿宋" w:hAnsi="仿宋" w:cs="Times New Roman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明港临空经济区，强化航空枢纽对临空经济区的支撑服务，重点发展航空物流、电子商务、航空配套服务、商务服务和</w:t>
      </w:r>
      <w:r>
        <w:rPr>
          <w:rFonts w:ascii="仿宋" w:eastAsia="仿宋" w:hAnsi="仿宋" w:cs="Times New Roman" w:hint="eastAsia"/>
          <w:bCs/>
          <w:sz w:val="32"/>
          <w:szCs w:val="32"/>
        </w:rPr>
        <w:t>临空制造等产业</w:t>
      </w:r>
      <w:r>
        <w:rPr>
          <w:rFonts w:ascii="仿宋" w:eastAsia="仿宋" w:hAnsi="仿宋" w:hint="eastAsia"/>
          <w:sz w:val="32"/>
          <w:szCs w:val="32"/>
        </w:rPr>
        <w:t>，推进航空枢纽与临空经济区协同融合发展，</w:t>
      </w:r>
      <w:r>
        <w:rPr>
          <w:rFonts w:ascii="仿宋" w:eastAsia="仿宋" w:hAnsi="仿宋" w:cs="Times New Roman" w:hint="eastAsia"/>
          <w:sz w:val="32"/>
          <w:szCs w:val="32"/>
        </w:rPr>
        <w:t>培育引领带动全市临空枢纽经济发展的龙头。</w:t>
      </w:r>
      <w:r>
        <w:rPr>
          <w:rFonts w:ascii="Times New Roman" w:eastAsia="楷体" w:hAnsi="Times New Roman" w:cs="Times New Roman" w:hint="eastAsia"/>
          <w:sz w:val="32"/>
          <w:szCs w:val="32"/>
        </w:rPr>
        <w:t>（责任单位：市</w:t>
      </w:r>
      <w:bookmarkStart w:id="90" w:name="_Hlk147411137"/>
      <w:r>
        <w:rPr>
          <w:rFonts w:ascii="Times New Roman" w:eastAsia="楷体" w:hAnsi="Times New Roman" w:cs="Times New Roman" w:hint="eastAsia"/>
          <w:sz w:val="32"/>
          <w:szCs w:val="32"/>
        </w:rPr>
        <w:t>发展改革委</w:t>
      </w:r>
      <w:bookmarkEnd w:id="90"/>
      <w:r>
        <w:rPr>
          <w:rFonts w:ascii="Times New Roman" w:eastAsia="楷体" w:hAnsi="Times New Roman" w:cs="Times New Roman" w:hint="eastAsia"/>
          <w:sz w:val="32"/>
          <w:szCs w:val="32"/>
        </w:rPr>
        <w:t>、商务局、工业和信息化局、交通运输局）</w:t>
      </w:r>
    </w:p>
    <w:p w:rsidR="00D67D3D" w:rsidRDefault="0006713B">
      <w:pPr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大力发展临港枢纽经济。</w:t>
      </w:r>
      <w:r>
        <w:rPr>
          <w:rFonts w:ascii="仿宋" w:eastAsia="仿宋" w:hAnsi="仿宋" w:cs="Times New Roman" w:hint="eastAsia"/>
          <w:bCs/>
          <w:kern w:val="0"/>
          <w:sz w:val="32"/>
          <w:szCs w:val="32"/>
        </w:rPr>
        <w:t>按照以港兴业、产业集群发展原则，推广“内河码头</w:t>
      </w:r>
      <w:r>
        <w:rPr>
          <w:rFonts w:ascii="仿宋" w:eastAsia="仿宋" w:hAnsi="仿宋" w:cs="Times New Roman"/>
          <w:bCs/>
          <w:kern w:val="0"/>
          <w:sz w:val="32"/>
          <w:szCs w:val="32"/>
        </w:rPr>
        <w:t>+</w:t>
      </w:r>
      <w:r>
        <w:rPr>
          <w:rFonts w:ascii="仿宋" w:eastAsia="仿宋" w:hAnsi="仿宋" w:cs="Times New Roman"/>
          <w:bCs/>
          <w:kern w:val="0"/>
          <w:sz w:val="32"/>
          <w:szCs w:val="32"/>
        </w:rPr>
        <w:t>配套园区</w:t>
      </w:r>
      <w:r>
        <w:rPr>
          <w:rFonts w:ascii="仿宋" w:eastAsia="仿宋" w:hAnsi="仿宋" w:cs="Times New Roman"/>
          <w:bCs/>
          <w:kern w:val="0"/>
          <w:sz w:val="32"/>
          <w:szCs w:val="32"/>
        </w:rPr>
        <w:t>+</w:t>
      </w:r>
      <w:r>
        <w:rPr>
          <w:rFonts w:ascii="仿宋" w:eastAsia="仿宋" w:hAnsi="仿宋" w:cs="Times New Roman"/>
          <w:bCs/>
          <w:kern w:val="0"/>
          <w:sz w:val="32"/>
          <w:szCs w:val="32"/>
        </w:rPr>
        <w:t>物流服务</w:t>
      </w:r>
      <w:r>
        <w:rPr>
          <w:rFonts w:ascii="仿宋" w:eastAsia="仿宋" w:hAnsi="仿宋" w:cs="Times New Roman" w:hint="eastAsia"/>
          <w:bCs/>
          <w:kern w:val="0"/>
          <w:sz w:val="32"/>
          <w:szCs w:val="32"/>
        </w:rPr>
        <w:t>”</w:t>
      </w:r>
      <w:r>
        <w:rPr>
          <w:rFonts w:ascii="仿宋" w:eastAsia="仿宋" w:hAnsi="仿宋" w:cs="Times New Roman"/>
          <w:bCs/>
          <w:kern w:val="0"/>
          <w:sz w:val="32"/>
          <w:szCs w:val="32"/>
        </w:rPr>
        <w:t>模式，</w:t>
      </w:r>
      <w:r>
        <w:rPr>
          <w:rFonts w:ascii="仿宋" w:eastAsia="仿宋" w:hAnsi="仿宋" w:cs="Times New Roman" w:hint="eastAsia"/>
          <w:bCs/>
          <w:kern w:val="0"/>
          <w:sz w:val="32"/>
          <w:szCs w:val="32"/>
        </w:rPr>
        <w:t>加快保税物流中心和口岸建设，发展航运服务、现代物流、口岸通关等临港物流业，支撑大别山革命老区打造对外开放高地。打造港口枢纽经济区，高质量建设淮滨临港经济区，依托“一港六区一廊道”布局，重点发展现代物流、能源储备、精深加工等港口偏好型产业，推动“港产城”一体化融合发展。依托淮滨港区打造河南省重要的天然气储备基地、沿淮船舶制造基地，围绕息县港区加快建设内陆临港船艇装备制造产业园，打造临港产业集群。</w:t>
      </w:r>
      <w:bookmarkStart w:id="91" w:name="_Hlk147409962"/>
      <w:r>
        <w:rPr>
          <w:rFonts w:ascii="Times New Roman" w:eastAsia="楷体" w:hAnsi="Times New Roman" w:cs="Times New Roman" w:hint="eastAsia"/>
          <w:color w:val="000000"/>
          <w:sz w:val="32"/>
          <w:szCs w:val="32"/>
        </w:rPr>
        <w:t>（责任</w:t>
      </w:r>
      <w:r>
        <w:rPr>
          <w:rFonts w:ascii="Times New Roman" w:eastAsia="楷体" w:hAnsi="Times New Roman" w:cs="Times New Roman" w:hint="eastAsia"/>
          <w:color w:val="000000"/>
          <w:sz w:val="32"/>
          <w:szCs w:val="32"/>
        </w:rPr>
        <w:lastRenderedPageBreak/>
        <w:t>单位：市交通运输局、发展改革委、商务局，市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港务中</w:t>
      </w:r>
      <w:r>
        <w:rPr>
          <w:rFonts w:ascii="Times New Roman" w:eastAsia="楷体" w:hAnsi="Times New Roman" w:cs="Times New Roman" w:hint="eastAsia"/>
          <w:color w:val="000000"/>
          <w:sz w:val="32"/>
          <w:szCs w:val="32"/>
        </w:rPr>
        <w:t>心）</w:t>
      </w:r>
    </w:p>
    <w:bookmarkEnd w:id="91"/>
    <w:p w:rsidR="00D67D3D" w:rsidRDefault="0006713B">
      <w:pPr>
        <w:ind w:firstLine="64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3.</w:t>
      </w:r>
      <w:r>
        <w:rPr>
          <w:rFonts w:ascii="仿宋" w:eastAsia="仿宋" w:hAnsi="仿宋"/>
          <w:b/>
          <w:bCs/>
          <w:sz w:val="32"/>
          <w:szCs w:val="32"/>
        </w:rPr>
        <w:t>打造陆港枢纽经济区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  <w:r>
        <w:rPr>
          <w:rFonts w:ascii="仿宋" w:eastAsia="仿宋" w:hAnsi="仿宋" w:cs="Times New Roman"/>
          <w:bCs/>
          <w:kern w:val="0"/>
          <w:sz w:val="32"/>
          <w:szCs w:val="32"/>
        </w:rPr>
        <w:t>依托</w:t>
      </w:r>
      <w:r>
        <w:rPr>
          <w:rFonts w:ascii="仿宋" w:eastAsia="仿宋" w:hAnsi="仿宋" w:cs="Times New Roman" w:hint="eastAsia"/>
          <w:bCs/>
          <w:kern w:val="0"/>
          <w:sz w:val="32"/>
          <w:szCs w:val="32"/>
        </w:rPr>
        <w:t>潢川</w:t>
      </w:r>
      <w:r>
        <w:rPr>
          <w:rFonts w:ascii="仿宋" w:eastAsia="仿宋" w:hAnsi="仿宋" w:cs="Times New Roman"/>
          <w:bCs/>
          <w:kern w:val="0"/>
          <w:sz w:val="32"/>
          <w:szCs w:val="32"/>
        </w:rPr>
        <w:t>铁路运输优势和良好的大宗物资物流业务基础，</w:t>
      </w:r>
      <w:r>
        <w:rPr>
          <w:rFonts w:ascii="仿宋" w:eastAsia="仿宋" w:hAnsi="仿宋" w:cs="Times New Roman" w:hint="eastAsia"/>
          <w:bCs/>
          <w:kern w:val="0"/>
          <w:sz w:val="32"/>
          <w:szCs w:val="32"/>
        </w:rPr>
        <w:t>推动</w:t>
      </w:r>
      <w:r>
        <w:rPr>
          <w:rFonts w:ascii="仿宋" w:eastAsia="仿宋" w:hAnsi="仿宋" w:cs="Times New Roman"/>
          <w:bCs/>
          <w:kern w:val="0"/>
          <w:sz w:val="32"/>
          <w:szCs w:val="32"/>
        </w:rPr>
        <w:t>潢川经</w:t>
      </w:r>
      <w:r>
        <w:rPr>
          <w:rFonts w:ascii="仿宋" w:eastAsia="仿宋" w:hAnsi="仿宋" w:cs="Times New Roman" w:hint="eastAsia"/>
          <w:bCs/>
          <w:kern w:val="0"/>
          <w:sz w:val="32"/>
          <w:szCs w:val="32"/>
        </w:rPr>
        <w:t>开</w:t>
      </w:r>
      <w:r>
        <w:rPr>
          <w:rFonts w:ascii="仿宋" w:eastAsia="仿宋" w:hAnsi="仿宋" w:cs="Times New Roman"/>
          <w:bCs/>
          <w:kern w:val="0"/>
          <w:sz w:val="32"/>
          <w:szCs w:val="32"/>
        </w:rPr>
        <w:t>区大别山铁路货运综合物流园区</w:t>
      </w:r>
      <w:r>
        <w:rPr>
          <w:rFonts w:ascii="仿宋" w:eastAsia="仿宋" w:hAnsi="仿宋" w:cs="Times New Roman" w:hint="eastAsia"/>
          <w:bCs/>
          <w:kern w:val="0"/>
          <w:sz w:val="32"/>
          <w:szCs w:val="32"/>
        </w:rPr>
        <w:t>开发，重点发展</w:t>
      </w:r>
      <w:r>
        <w:rPr>
          <w:rFonts w:ascii="仿宋" w:eastAsia="仿宋" w:hAnsi="仿宋" w:cs="Times New Roman"/>
          <w:bCs/>
          <w:kern w:val="0"/>
          <w:sz w:val="32"/>
          <w:szCs w:val="32"/>
        </w:rPr>
        <w:t>多式联运、</w:t>
      </w:r>
      <w:r>
        <w:rPr>
          <w:rFonts w:ascii="仿宋" w:eastAsia="仿宋" w:hAnsi="仿宋" w:cs="Times New Roman" w:hint="eastAsia"/>
          <w:bCs/>
          <w:kern w:val="0"/>
          <w:sz w:val="32"/>
          <w:szCs w:val="32"/>
        </w:rPr>
        <w:t>冷链、快递、大宗商品存储交易</w:t>
      </w:r>
      <w:r>
        <w:rPr>
          <w:rFonts w:ascii="仿宋" w:eastAsia="仿宋" w:hAnsi="仿宋" w:cs="Times New Roman"/>
          <w:bCs/>
          <w:kern w:val="0"/>
          <w:sz w:val="32"/>
          <w:szCs w:val="32"/>
        </w:rPr>
        <w:t>等，打造三省</w:t>
      </w:r>
      <w:r>
        <w:rPr>
          <w:rFonts w:ascii="仿宋" w:eastAsia="仿宋" w:hAnsi="仿宋" w:cs="Times New Roman" w:hint="eastAsia"/>
          <w:bCs/>
          <w:kern w:val="0"/>
          <w:sz w:val="32"/>
          <w:szCs w:val="32"/>
        </w:rPr>
        <w:t>交界</w:t>
      </w:r>
      <w:r>
        <w:rPr>
          <w:rFonts w:ascii="仿宋" w:eastAsia="仿宋" w:hAnsi="仿宋" w:cs="Times New Roman"/>
          <w:bCs/>
          <w:kern w:val="0"/>
          <w:sz w:val="32"/>
          <w:szCs w:val="32"/>
        </w:rPr>
        <w:t>的物流产业集聚中心。</w:t>
      </w:r>
      <w:r>
        <w:rPr>
          <w:rFonts w:ascii="仿宋" w:eastAsia="仿宋" w:hAnsi="仿宋" w:cs="Times New Roman" w:hint="eastAsia"/>
          <w:bCs/>
          <w:kern w:val="0"/>
          <w:sz w:val="32"/>
          <w:szCs w:val="32"/>
        </w:rPr>
        <w:t>高标准建设豫东南高新技术产业开发区，推动长三角合作产业园、粤港澳合作产业园、苏信合作产业园建设，发展新一代信息技术、新材料、装备制造等产业；加快豫东南公路港大型综合物流园开发，推进交通物流与产业链上下游融合衔接，培育具有区域竞争力的枢纽经济区。</w:t>
      </w:r>
      <w:r>
        <w:rPr>
          <w:rFonts w:ascii="Times New Roman" w:eastAsia="楷体" w:hAnsi="Times New Roman" w:cs="Times New Roman" w:hint="eastAsia"/>
          <w:sz w:val="32"/>
          <w:szCs w:val="32"/>
        </w:rPr>
        <w:t>（责任单位：市发展改革委、商务局、工业和信息化局、交通运输局）</w:t>
      </w:r>
    </w:p>
    <w:p w:rsidR="00D67D3D" w:rsidRDefault="0006713B">
      <w:pPr>
        <w:ind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4.</w:t>
      </w:r>
      <w:r>
        <w:rPr>
          <w:rFonts w:ascii="仿宋" w:eastAsia="仿宋" w:hAnsi="仿宋" w:hint="eastAsia"/>
          <w:b/>
          <w:bCs/>
          <w:sz w:val="32"/>
          <w:szCs w:val="32"/>
        </w:rPr>
        <w:t>探索发展高铁枢纽经济。</w:t>
      </w:r>
      <w:r>
        <w:rPr>
          <w:rFonts w:ascii="仿宋" w:eastAsia="仿宋" w:hAnsi="仿宋" w:hint="eastAsia"/>
          <w:sz w:val="32"/>
          <w:szCs w:val="32"/>
        </w:rPr>
        <w:t>探索开展</w:t>
      </w:r>
      <w:r>
        <w:rPr>
          <w:rFonts w:ascii="仿宋" w:eastAsia="仿宋" w:hAnsi="仿宋" w:hint="eastAsia"/>
          <w:sz w:val="32"/>
          <w:szCs w:val="32"/>
        </w:rPr>
        <w:t>高铁货运，适度拓展邮政快递、物流等功能，重点开展</w:t>
      </w:r>
      <w:r>
        <w:rPr>
          <w:rFonts w:ascii="仿宋" w:eastAsia="仿宋" w:hAnsi="仿宋"/>
          <w:sz w:val="32"/>
          <w:szCs w:val="32"/>
        </w:rPr>
        <w:t>公铁联运快件物流</w:t>
      </w:r>
      <w:r>
        <w:rPr>
          <w:rFonts w:ascii="仿宋" w:eastAsia="仿宋" w:hAnsi="仿宋" w:hint="eastAsia"/>
          <w:sz w:val="32"/>
          <w:szCs w:val="32"/>
        </w:rPr>
        <w:t>，提高货运物流服务高效率。</w:t>
      </w:r>
      <w:r>
        <w:rPr>
          <w:rFonts w:ascii="仿宋" w:eastAsia="仿宋" w:hAnsi="仿宋" w:cs="Times New Roman"/>
          <w:kern w:val="0"/>
          <w:sz w:val="32"/>
          <w:szCs w:val="32"/>
        </w:rPr>
        <w:t>坚持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“</w:t>
      </w:r>
      <w:r>
        <w:rPr>
          <w:rFonts w:ascii="仿宋" w:eastAsia="仿宋" w:hAnsi="仿宋" w:cs="Times New Roman"/>
          <w:kern w:val="0"/>
          <w:sz w:val="32"/>
          <w:szCs w:val="32"/>
        </w:rPr>
        <w:t>站产城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”</w:t>
      </w:r>
      <w:r>
        <w:rPr>
          <w:rFonts w:ascii="仿宋" w:eastAsia="仿宋" w:hAnsi="仿宋" w:cs="Times New Roman"/>
          <w:kern w:val="0"/>
          <w:sz w:val="32"/>
          <w:szCs w:val="32"/>
        </w:rPr>
        <w:t>融合发展，大力发展高铁经济，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科学</w:t>
      </w:r>
      <w:r>
        <w:rPr>
          <w:rFonts w:ascii="仿宋" w:eastAsia="仿宋" w:hAnsi="仿宋" w:cs="Times New Roman"/>
          <w:kern w:val="0"/>
          <w:sz w:val="32"/>
          <w:szCs w:val="32"/>
        </w:rPr>
        <w:t>推进信阳东站高铁片区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综合开发</w:t>
      </w:r>
      <w:r>
        <w:rPr>
          <w:rFonts w:ascii="仿宋" w:eastAsia="仿宋" w:hAnsi="仿宋" w:cs="Times New Roman"/>
          <w:kern w:val="0"/>
          <w:sz w:val="32"/>
          <w:szCs w:val="32"/>
        </w:rPr>
        <w:t>建设，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引进培育现代物流、总部办公、商务金融、信息服务等生产性和生活性服务业集群发展，打造高铁综合枢纽高端商务商业圈，推动综合交通枢纽从运输功能向经济功能延伸，打造城市新兴经济增长极。</w:t>
      </w:r>
      <w:bookmarkStart w:id="92" w:name="_Hlk147410118"/>
      <w:r>
        <w:rPr>
          <w:rFonts w:ascii="Times New Roman" w:eastAsia="楷体" w:hAnsi="Times New Roman" w:cs="Times New Roman" w:hint="eastAsia"/>
          <w:sz w:val="32"/>
          <w:szCs w:val="32"/>
        </w:rPr>
        <w:t>（责任单位：市发展改革委、商务局、工业和信息化局、交通运输局）</w:t>
      </w:r>
    </w:p>
    <w:bookmarkEnd w:id="89"/>
    <w:bookmarkEnd w:id="92"/>
    <w:p w:rsidR="00D67D3D" w:rsidRDefault="0006713B">
      <w:pPr>
        <w:pStyle w:val="1"/>
        <w:spacing w:before="0" w:after="0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五、保障措施</w:t>
      </w:r>
    </w:p>
    <w:p w:rsidR="00D67D3D" w:rsidRDefault="0006713B">
      <w:pPr>
        <w:pStyle w:val="2"/>
        <w:spacing w:before="0" w:after="0" w:line="415" w:lineRule="auto"/>
        <w:ind w:firstLineChars="200" w:firstLine="643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（一）加强统筹协调</w:t>
      </w:r>
    </w:p>
    <w:p w:rsidR="00D67D3D" w:rsidRDefault="0006713B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加强交通运输、发展改革、财政、自然资源、生态环境等部门沟通对接，</w:t>
      </w:r>
      <w:r>
        <w:rPr>
          <w:rFonts w:ascii="Times New Roman" w:eastAsia="仿宋" w:hAnsi="Times New Roman" w:cs="Times New Roman" w:hint="eastAsia"/>
          <w:sz w:val="32"/>
          <w:szCs w:val="32"/>
        </w:rPr>
        <w:t>密切协作配合，围绕重点</w:t>
      </w:r>
      <w:r>
        <w:rPr>
          <w:rFonts w:ascii="Times New Roman" w:eastAsia="仿宋" w:hAnsi="Times New Roman" w:cs="Times New Roman"/>
          <w:sz w:val="32"/>
          <w:szCs w:val="32"/>
        </w:rPr>
        <w:t>综合</w:t>
      </w:r>
      <w:r>
        <w:rPr>
          <w:rFonts w:ascii="Times New Roman" w:eastAsia="仿宋" w:hAnsi="Times New Roman" w:cs="Times New Roman" w:hint="eastAsia"/>
          <w:sz w:val="32"/>
          <w:szCs w:val="32"/>
        </w:rPr>
        <w:t>交通</w:t>
      </w:r>
      <w:r>
        <w:rPr>
          <w:rFonts w:ascii="Times New Roman" w:eastAsia="仿宋" w:hAnsi="Times New Roman" w:cs="Times New Roman"/>
          <w:sz w:val="32"/>
          <w:szCs w:val="32"/>
        </w:rPr>
        <w:t>枢纽项目，统筹做好项目规划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立项审批、用地安排、融资支持、设施配套等</w:t>
      </w:r>
      <w:r>
        <w:rPr>
          <w:rFonts w:ascii="Times New Roman" w:eastAsia="仿宋" w:hAnsi="Times New Roman" w:cs="Times New Roman" w:hint="eastAsia"/>
          <w:sz w:val="32"/>
          <w:szCs w:val="32"/>
        </w:rPr>
        <w:t>工作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严格落实责任分工，</w:t>
      </w:r>
      <w:r>
        <w:rPr>
          <w:rFonts w:ascii="Times New Roman" w:eastAsia="仿宋" w:hAnsi="Times New Roman" w:cs="Times New Roman"/>
          <w:sz w:val="32"/>
          <w:szCs w:val="32"/>
        </w:rPr>
        <w:t>合力保障枢纽项目</w:t>
      </w:r>
      <w:r>
        <w:rPr>
          <w:rFonts w:ascii="Times New Roman" w:eastAsia="仿宋" w:hAnsi="Times New Roman" w:cs="Times New Roman" w:hint="eastAsia"/>
          <w:sz w:val="32"/>
          <w:szCs w:val="32"/>
        </w:rPr>
        <w:t>有序</w:t>
      </w:r>
      <w:r>
        <w:rPr>
          <w:rFonts w:ascii="Times New Roman" w:eastAsia="仿宋" w:hAnsi="Times New Roman" w:cs="Times New Roman"/>
          <w:sz w:val="32"/>
          <w:szCs w:val="32"/>
        </w:rPr>
        <w:t>推进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D67D3D" w:rsidRDefault="0006713B">
      <w:pPr>
        <w:pStyle w:val="2"/>
        <w:spacing w:before="0" w:after="0" w:line="415" w:lineRule="auto"/>
        <w:ind w:firstLineChars="200" w:firstLine="643"/>
        <w:rPr>
          <w:rFonts w:ascii="楷体" w:eastAsia="楷体" w:hAnsi="楷体"/>
        </w:rPr>
      </w:pPr>
      <w:bookmarkStart w:id="93" w:name="_Hlk141467162"/>
      <w:r>
        <w:rPr>
          <w:rFonts w:ascii="楷体" w:eastAsia="楷体" w:hAnsi="楷体" w:hint="eastAsia"/>
        </w:rPr>
        <w:t>（二）强化要素保障</w:t>
      </w:r>
    </w:p>
    <w:p w:rsidR="00D67D3D" w:rsidRDefault="0006713B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加强对综合交通</w:t>
      </w:r>
      <w:r>
        <w:rPr>
          <w:rFonts w:ascii="Times New Roman" w:eastAsia="仿宋" w:hAnsi="Times New Roman" w:cs="Times New Roman"/>
          <w:sz w:val="32"/>
          <w:szCs w:val="32"/>
        </w:rPr>
        <w:t>枢纽</w:t>
      </w:r>
      <w:r>
        <w:rPr>
          <w:rFonts w:ascii="Times New Roman" w:eastAsia="仿宋" w:hAnsi="Times New Roman" w:cs="Times New Roman" w:hint="eastAsia"/>
          <w:sz w:val="32"/>
          <w:szCs w:val="32"/>
        </w:rPr>
        <w:t>设施、枢纽经济区建设政策支持，</w:t>
      </w:r>
      <w:r>
        <w:rPr>
          <w:rFonts w:ascii="Times New Roman" w:eastAsia="仿宋" w:hAnsi="Times New Roman" w:cs="Times New Roman"/>
          <w:sz w:val="32"/>
          <w:szCs w:val="32"/>
        </w:rPr>
        <w:t>充分衔接国土空间规划，做好用地控制和预留，</w:t>
      </w:r>
      <w:r>
        <w:rPr>
          <w:rFonts w:ascii="Times New Roman" w:eastAsia="仿宋" w:hAnsi="Times New Roman" w:cs="Times New Roman" w:hint="eastAsia"/>
          <w:sz w:val="32"/>
          <w:szCs w:val="32"/>
        </w:rPr>
        <w:t>保障建设用地需求。加大项目配套资金投入力度，</w:t>
      </w:r>
      <w:r>
        <w:rPr>
          <w:rFonts w:ascii="Times New Roman" w:eastAsia="仿宋" w:hAnsi="Times New Roman" w:cs="Times New Roman"/>
          <w:sz w:val="32"/>
          <w:szCs w:val="32"/>
        </w:rPr>
        <w:t>努力拓宽融资渠道，引导社会资本投入综合交通枢纽建设运营</w:t>
      </w:r>
      <w:r>
        <w:rPr>
          <w:rFonts w:ascii="Times New Roman" w:eastAsia="仿宋" w:hAnsi="Times New Roman" w:cs="Times New Roman" w:hint="eastAsia"/>
          <w:sz w:val="32"/>
          <w:szCs w:val="32"/>
        </w:rPr>
        <w:t>，不断提高资金使用效率。</w:t>
      </w:r>
    </w:p>
    <w:p w:rsidR="00D67D3D" w:rsidRDefault="0006713B">
      <w:pPr>
        <w:pStyle w:val="2"/>
        <w:spacing w:before="0" w:after="0" w:line="415" w:lineRule="auto"/>
        <w:ind w:firstLineChars="200" w:firstLine="643"/>
        <w:rPr>
          <w:rFonts w:ascii="楷体" w:eastAsia="楷体" w:hAnsi="楷体"/>
        </w:rPr>
      </w:pPr>
      <w:r>
        <w:rPr>
          <w:rFonts w:ascii="楷体" w:eastAsia="楷体" w:hAnsi="楷体"/>
        </w:rPr>
        <w:t>（</w:t>
      </w:r>
      <w:r>
        <w:rPr>
          <w:rFonts w:ascii="楷体" w:eastAsia="楷体" w:hAnsi="楷体" w:hint="eastAsia"/>
        </w:rPr>
        <w:t>三</w:t>
      </w:r>
      <w:r>
        <w:rPr>
          <w:rFonts w:ascii="楷体" w:eastAsia="楷体" w:hAnsi="楷体"/>
        </w:rPr>
        <w:t>）</w:t>
      </w:r>
      <w:r>
        <w:rPr>
          <w:rFonts w:ascii="楷体" w:eastAsia="楷体" w:hAnsi="楷体" w:hint="eastAsia"/>
        </w:rPr>
        <w:t>加强实施管理</w:t>
      </w:r>
      <w:bookmarkEnd w:id="93"/>
    </w:p>
    <w:p w:rsidR="00D67D3D" w:rsidRDefault="0006713B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强化方案实施情况的跟踪分析和监督检查，加强项目监督与管理，</w:t>
      </w:r>
      <w:r>
        <w:rPr>
          <w:rFonts w:ascii="Times New Roman" w:eastAsia="仿宋" w:hAnsi="Times New Roman" w:cs="Times New Roman"/>
          <w:sz w:val="32"/>
          <w:szCs w:val="32"/>
        </w:rPr>
        <w:t>及时把握</w:t>
      </w:r>
      <w:r>
        <w:rPr>
          <w:rFonts w:ascii="Times New Roman" w:eastAsia="仿宋" w:hAnsi="Times New Roman" w:cs="Times New Roman" w:hint="eastAsia"/>
          <w:sz w:val="32"/>
          <w:szCs w:val="32"/>
        </w:rPr>
        <w:t>发展中</w:t>
      </w:r>
      <w:r>
        <w:rPr>
          <w:rFonts w:ascii="Times New Roman" w:eastAsia="仿宋" w:hAnsi="Times New Roman" w:cs="Times New Roman"/>
          <w:sz w:val="32"/>
          <w:szCs w:val="32"/>
        </w:rPr>
        <w:t>出现的新情况、新问题，</w:t>
      </w:r>
      <w:r>
        <w:rPr>
          <w:rFonts w:ascii="Times New Roman" w:eastAsia="仿宋" w:hAnsi="Times New Roman" w:cs="Times New Roman" w:hint="eastAsia"/>
          <w:sz w:val="32"/>
          <w:szCs w:val="32"/>
        </w:rPr>
        <w:t>及时</w:t>
      </w:r>
      <w:r>
        <w:rPr>
          <w:rFonts w:ascii="Times New Roman" w:eastAsia="仿宋" w:hAnsi="Times New Roman" w:cs="黑体" w:hint="eastAsia"/>
          <w:sz w:val="32"/>
          <w:szCs w:val="24"/>
        </w:rPr>
        <w:t>解决实施过程中遇到的重大困难。建立健全项目库动态调整机制，</w:t>
      </w:r>
      <w:r>
        <w:rPr>
          <w:rFonts w:ascii="Times New Roman" w:eastAsia="仿宋" w:hAnsi="Times New Roman" w:cs="Times New Roman"/>
          <w:sz w:val="32"/>
          <w:szCs w:val="32"/>
        </w:rPr>
        <w:t>适时调整</w:t>
      </w:r>
      <w:r>
        <w:rPr>
          <w:rFonts w:ascii="Times New Roman" w:eastAsia="仿宋" w:hAnsi="Times New Roman" w:cs="Times New Roman" w:hint="eastAsia"/>
          <w:sz w:val="32"/>
          <w:szCs w:val="32"/>
        </w:rPr>
        <w:t>方案</w:t>
      </w:r>
      <w:r>
        <w:rPr>
          <w:rFonts w:ascii="Times New Roman" w:eastAsia="仿宋" w:hAnsi="Times New Roman" w:cs="Times New Roman"/>
          <w:sz w:val="32"/>
          <w:szCs w:val="32"/>
        </w:rPr>
        <w:t>，增强</w:t>
      </w:r>
      <w:r>
        <w:rPr>
          <w:rFonts w:ascii="Times New Roman" w:eastAsia="仿宋" w:hAnsi="Times New Roman" w:cs="Times New Roman" w:hint="eastAsia"/>
          <w:sz w:val="32"/>
          <w:szCs w:val="32"/>
        </w:rPr>
        <w:t>方案</w:t>
      </w:r>
      <w:r>
        <w:rPr>
          <w:rFonts w:ascii="Times New Roman" w:eastAsia="仿宋" w:hAnsi="Times New Roman" w:cs="Times New Roman"/>
          <w:sz w:val="32"/>
          <w:szCs w:val="32"/>
        </w:rPr>
        <w:t>的指导性、操作性和实效性</w:t>
      </w:r>
      <w:r>
        <w:rPr>
          <w:rFonts w:ascii="Times New Roman" w:eastAsia="仿宋" w:hAnsi="Times New Roman" w:cs="Times New Roman" w:hint="eastAsia"/>
          <w:sz w:val="32"/>
          <w:szCs w:val="32"/>
        </w:rPr>
        <w:t>，确保方案有效落地实施</w:t>
      </w:r>
      <w:r>
        <w:rPr>
          <w:rFonts w:ascii="Times New Roman" w:eastAsia="仿宋" w:hAnsi="Times New Roman" w:cs="Times New Roman" w:hint="eastAsia"/>
          <w:sz w:val="32"/>
        </w:rPr>
        <w:t>。</w:t>
      </w:r>
    </w:p>
    <w:sectPr w:rsidR="00D67D3D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13B" w:rsidRDefault="0006713B">
      <w:r>
        <w:separator/>
      </w:r>
    </w:p>
  </w:endnote>
  <w:endnote w:type="continuationSeparator" w:id="0">
    <w:p w:rsidR="0006713B" w:rsidRDefault="0006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D3D" w:rsidRDefault="00D67D3D">
    <w:pPr>
      <w:pStyle w:val="a5"/>
      <w:jc w:val="center"/>
    </w:pPr>
  </w:p>
  <w:p w:rsidR="00D67D3D" w:rsidRDefault="00D67D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D3D" w:rsidRDefault="0006713B">
    <w:pPr>
      <w:pStyle w:val="a5"/>
      <w:jc w:val="center"/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noProof/>
        <w:sz w:val="21"/>
        <w:szCs w:val="21"/>
        <w:lang w:val="zh-CN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13B" w:rsidRDefault="0006713B">
      <w:r>
        <w:separator/>
      </w:r>
    </w:p>
  </w:footnote>
  <w:footnote w:type="continuationSeparator" w:id="0">
    <w:p w:rsidR="0006713B" w:rsidRDefault="00067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3D"/>
    <w:rsid w:val="0006713B"/>
    <w:rsid w:val="001223CF"/>
    <w:rsid w:val="00D6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B4B8"/>
  <w15:docId w15:val="{76A80478-3E16-44C5-91FB-1CA099D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="等线 Light" w:eastAsia="等线 Light" w:hAnsi="等线 Light" w:cs="宋体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10Char">
    <w:name w:val="10正文 Char"/>
    <w:link w:val="100"/>
    <w:qFormat/>
    <w:rPr>
      <w:rFonts w:eastAsia="仿宋"/>
      <w:sz w:val="32"/>
      <w:szCs w:val="32"/>
    </w:rPr>
  </w:style>
  <w:style w:type="paragraph" w:customStyle="1" w:styleId="100">
    <w:name w:val="10正文"/>
    <w:basedOn w:val="a"/>
    <w:link w:val="10Char"/>
    <w:qFormat/>
    <w:pPr>
      <w:ind w:firstLineChars="200" w:firstLine="624"/>
    </w:pPr>
    <w:rPr>
      <w:rFonts w:eastAsia="仿宋"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="等线 Light" w:eastAsia="等线 Light" w:hAnsi="等线 Light" w:cs="宋体"/>
      <w:b/>
      <w:bCs/>
      <w:sz w:val="28"/>
      <w:szCs w:val="28"/>
    </w:rPr>
  </w:style>
  <w:style w:type="character" w:styleId="a8">
    <w:name w:val="annotation reference"/>
    <w:basedOn w:val="a0"/>
    <w:uiPriority w:val="99"/>
    <w:rPr>
      <w:sz w:val="21"/>
      <w:szCs w:val="21"/>
    </w:rPr>
  </w:style>
  <w:style w:type="paragraph" w:styleId="a9">
    <w:name w:val="annotation text"/>
    <w:basedOn w:val="a"/>
    <w:link w:val="aa"/>
    <w:uiPriority w:val="99"/>
    <w:pPr>
      <w:jc w:val="left"/>
    </w:pPr>
  </w:style>
  <w:style w:type="character" w:customStyle="1" w:styleId="aa">
    <w:name w:val="批注文字 字符"/>
    <w:basedOn w:val="a0"/>
    <w:link w:val="a9"/>
    <w:uiPriority w:val="99"/>
  </w:style>
  <w:style w:type="paragraph" w:styleId="ab">
    <w:name w:val="annotation subject"/>
    <w:basedOn w:val="a9"/>
    <w:next w:val="a9"/>
    <w:link w:val="ac"/>
    <w:uiPriority w:val="99"/>
    <w:rPr>
      <w:b/>
      <w:bCs/>
    </w:rPr>
  </w:style>
  <w:style w:type="character" w:customStyle="1" w:styleId="ac">
    <w:name w:val="批注主题 字符"/>
    <w:basedOn w:val="aa"/>
    <w:link w:val="ab"/>
    <w:uiPriority w:val="99"/>
    <w:rPr>
      <w:b/>
      <w:bCs/>
    </w:rPr>
  </w:style>
  <w:style w:type="paragraph" w:styleId="ad">
    <w:name w:val="Revision"/>
    <w:uiPriority w:val="99"/>
  </w:style>
  <w:style w:type="paragraph" w:styleId="ae">
    <w:name w:val="Body Text"/>
    <w:basedOn w:val="a"/>
    <w:link w:val="af"/>
    <w:uiPriority w:val="99"/>
    <w:pPr>
      <w:spacing w:after="120"/>
    </w:pPr>
  </w:style>
  <w:style w:type="character" w:customStyle="1" w:styleId="af">
    <w:name w:val="正文文本 字符"/>
    <w:basedOn w:val="a0"/>
    <w:link w:val="ae"/>
    <w:uiPriority w:val="99"/>
  </w:style>
  <w:style w:type="character" w:styleId="af0">
    <w:name w:val="Subtle Emphasis"/>
    <w:basedOn w:val="a0"/>
    <w:uiPriority w:val="19"/>
    <w:qFormat/>
    <w:rPr>
      <w:i/>
      <w:iCs/>
      <w:color w:val="404040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63D2-9B86-480A-9092-7B443A62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1379</Words>
  <Characters>7863</Characters>
  <Application>Microsoft Office Word</Application>
  <DocSecurity>0</DocSecurity>
  <Lines>65</Lines>
  <Paragraphs>18</Paragraphs>
  <ScaleCrop>false</ScaleCrop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城建规划院</dc:creator>
  <cp:lastModifiedBy>Administrator</cp:lastModifiedBy>
  <cp:revision>2</cp:revision>
  <dcterms:created xsi:type="dcterms:W3CDTF">2024-08-01T08:06:00Z</dcterms:created>
  <dcterms:modified xsi:type="dcterms:W3CDTF">2024-08-01T08:06:00Z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465ac9d999a7477f887511c6f6b5b07a</vt:lpwstr>
  </property>
</Properties>
</file>